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4C" w:rsidRDefault="00AB494C" w:rsidP="00AB494C">
      <w:pPr>
        <w:spacing w:line="560" w:lineRule="exact"/>
        <w:jc w:val="center"/>
        <w:rPr>
          <w:rFonts w:ascii="方正小标宋简体" w:eastAsia="方正小标宋简体"/>
          <w:spacing w:val="4"/>
          <w:sz w:val="44"/>
          <w:szCs w:val="44"/>
        </w:rPr>
      </w:pPr>
    </w:p>
    <w:p w:rsidR="00AB494C" w:rsidRDefault="00AB494C" w:rsidP="00AB494C">
      <w:pPr>
        <w:spacing w:line="560" w:lineRule="exact"/>
        <w:jc w:val="center"/>
        <w:rPr>
          <w:rFonts w:ascii="方正小标宋简体" w:eastAsia="方正小标宋简体"/>
          <w:spacing w:val="4"/>
          <w:sz w:val="44"/>
          <w:szCs w:val="44"/>
        </w:rPr>
      </w:pPr>
    </w:p>
    <w:p w:rsidR="00AB494C" w:rsidRPr="004373E9" w:rsidRDefault="00AB494C" w:rsidP="00AB494C">
      <w:pPr>
        <w:spacing w:line="560" w:lineRule="exact"/>
        <w:jc w:val="center"/>
        <w:rPr>
          <w:rFonts w:ascii="方正小标宋简体" w:eastAsia="方正小标宋简体" w:hint="eastAsia"/>
          <w:spacing w:val="4"/>
          <w:sz w:val="44"/>
          <w:szCs w:val="44"/>
        </w:rPr>
      </w:pPr>
      <w:bookmarkStart w:id="0" w:name="_GoBack"/>
      <w:r w:rsidRPr="004373E9">
        <w:rPr>
          <w:rFonts w:ascii="方正小标宋简体" w:eastAsia="方正小标宋简体" w:hint="eastAsia"/>
          <w:spacing w:val="4"/>
          <w:sz w:val="44"/>
          <w:szCs w:val="44"/>
        </w:rPr>
        <w:t>计算机工程系党总支书记</w:t>
      </w:r>
    </w:p>
    <w:bookmarkEnd w:id="0"/>
    <w:p w:rsidR="00AB494C" w:rsidRPr="004373E9" w:rsidRDefault="00AB494C" w:rsidP="00AB494C">
      <w:pPr>
        <w:spacing w:line="560" w:lineRule="exact"/>
        <w:jc w:val="center"/>
        <w:rPr>
          <w:rFonts w:ascii="方正小标宋简体" w:eastAsia="方正小标宋简体" w:hint="eastAsia"/>
          <w:spacing w:val="4"/>
          <w:sz w:val="44"/>
          <w:szCs w:val="44"/>
        </w:rPr>
      </w:pPr>
      <w:r w:rsidRPr="004373E9">
        <w:rPr>
          <w:rFonts w:ascii="方正小标宋简体" w:eastAsia="方正小标宋简体" w:hint="eastAsia"/>
          <w:spacing w:val="4"/>
          <w:sz w:val="44"/>
          <w:szCs w:val="44"/>
        </w:rPr>
        <w:t>2018年度抓党建述职报告</w:t>
      </w:r>
    </w:p>
    <w:p w:rsidR="00AB494C" w:rsidRPr="004373E9" w:rsidRDefault="00AB494C" w:rsidP="00AB494C">
      <w:pPr>
        <w:spacing w:line="560" w:lineRule="exact"/>
        <w:jc w:val="center"/>
        <w:rPr>
          <w:rFonts w:ascii="楷体" w:eastAsia="楷体" w:hAnsi="楷体" w:hint="eastAsia"/>
          <w:spacing w:val="4"/>
          <w:sz w:val="32"/>
          <w:szCs w:val="32"/>
        </w:rPr>
      </w:pPr>
      <w:r w:rsidRPr="004373E9">
        <w:rPr>
          <w:rFonts w:ascii="楷体" w:eastAsia="楷体" w:hAnsi="楷体" w:hint="eastAsia"/>
          <w:spacing w:val="4"/>
          <w:sz w:val="32"/>
          <w:szCs w:val="32"/>
        </w:rPr>
        <w:t>计算机工程系党总支书记  于志奇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按照党委《关于做好2018年度基层党建述职评议考核工作的通知》要求，现将我一年来抓党建工作情况进行汇报。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黑体简体" w:eastAsia="方正黑体简体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int="eastAsia"/>
          <w:spacing w:val="4"/>
          <w:sz w:val="32"/>
          <w:szCs w:val="32"/>
        </w:rPr>
        <w:t>一、心中有党，做政治上的明白人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一年来，我坚定理想信念不动摇，坚定“四个自信”，树牢“四个意识”，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践行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“两个维护”，在与以习近平总书记为核心的党中央保持高度一致这一根本问题上，真正做到思想上同心、政治上同向、行动上同步。坚持政治建设不懈怠，主持制定了严把教育教学政治关实施办法，严把正确办学方向，确保党的教育方针在我系落地生根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黑体简体" w:eastAsia="方正黑体简体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int="eastAsia"/>
          <w:spacing w:val="4"/>
          <w:sz w:val="32"/>
          <w:szCs w:val="32"/>
        </w:rPr>
        <w:t>二、心中有责，做党建工作的主持人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一年来，我认真履行总支书记抓党建的主责、首责、全责和第一责任。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一是抓紧思想建设，坚定不移用习近平新时代中国特色社会主义思想武装头脑。组织开展了16次中心组学习、18次政治理论学习、15期“半月学”。发挥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微信公众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平台作用，深入推进“两学一做”学习教育常态化制度化。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lastRenderedPageBreak/>
        <w:t>二是抓好组织建设，以落实“党建工作重点任务”为抓手，以扎实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做好边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巡边改为契机，全力推进“三基建设”。主持编制了《总支委员工作手册》，开展了三次支部书记培训，以“7+7”方式加强支部建设，制定了《支部工作量化考核办法》。组织申报《高校“双带头人”教师党支部书记工作室》。教工党支部荣获“山西高校先进基层党组织”称号。坚持自查自找、边巡边改，从6个方面进行了整改，实行了18项整改措施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指导各支部严格执行“三会一课”制度、党员民主评议制度、组织生活会制度，主持制定了“13361”“主题党日”活动实施办法。严把发展党员“六关”，实施三方推荐，发展党员32名，预备党员转正26名。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三是抓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稳思政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教育，推进“三全”育人。指导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思政教育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阵地建设，通过开展主题班会、主题团日、“三课”教育、志愿服务、社团活动等，深入推进“五进”工作。组织开展师德师风建设活动，引导全体教师争做“四有”好教师，树立教师队伍良好形象。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四是抓住精神文明建设和群团工作，进一步凝心聚力。开展“系徽设计征集大赛”，加强对分工会和共青团工作的领导和支持，开展健康有益富有特色的活动，营造和谐奋进的良好氛围。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五是抓牢意识形态，把握意识形态领域领导权主动权话语权。严格落实意识形态工作责任制，完善了工作机构和责任清</w:t>
      </w:r>
      <w:r w:rsidRPr="004373E9">
        <w:rPr>
          <w:rFonts w:ascii="方正仿宋简体" w:eastAsia="方正仿宋简体" w:hint="eastAsia"/>
          <w:spacing w:val="4"/>
          <w:sz w:val="32"/>
          <w:szCs w:val="32"/>
        </w:rPr>
        <w:lastRenderedPageBreak/>
        <w:t>单，扎实开展分析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研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判工作。加强阵地建设，通过新媒体开展爱国主义、传统文化教育，发布相关内容69篇，点击量超过2万。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六是抓严作风建设，持之以恒整治“四风”。带头贯彻落实中央八项规定精神；带头执行《计算机工程系处级干部听课制度》，要求教师严守课堂教学政治纪律；带头执行《干部职工公务外出管理规定》，严格执行公务外出廉政谈话；持之以恒整治“四风”， 扎实开展了整治腐败和不正之风专项工作，制定了《计算机工程系教师职业道德规范》，坚决制止24种违规行为，着力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营造党风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正、系风清、教风好的办学环境。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黑体简体" w:eastAsia="方正黑体简体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int="eastAsia"/>
          <w:spacing w:val="4"/>
          <w:sz w:val="32"/>
          <w:szCs w:val="32"/>
        </w:rPr>
        <w:t>三、心中有民，做师生群众的贴心人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一年来，我坚持工作重心下移，扑下身子深入群众，面对面、心贴心、实打实做好师生工作。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一是修订完善了党政联席会、总支委员会两个议事规则，召开会议38次，研究议题89项，涉及师生员工切身利益议题，深入调研了解，着力解决师生反应强烈的突出问题。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二是带头落实安全稳定工作责任制，层层签订责任书，主持召开党政联席会议，多次专题研究安全稳定工作，带头定期、不定期对实验室、学生宿舍等开展安全稳定隐患排查，营造了安全、稳定、文明、健康的育人环境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黑体简体" w:eastAsia="方正黑体简体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int="eastAsia"/>
          <w:spacing w:val="4"/>
          <w:sz w:val="32"/>
          <w:szCs w:val="32"/>
        </w:rPr>
        <w:t>四、心中有戒，做严守纪律的带头人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我牢固树立“主体责任是前提，监督责任是保障”的理念，</w:t>
      </w:r>
      <w:r w:rsidRPr="004373E9">
        <w:rPr>
          <w:rFonts w:ascii="方正仿宋简体" w:eastAsia="方正仿宋简体" w:hint="eastAsia"/>
          <w:spacing w:val="4"/>
          <w:sz w:val="32"/>
          <w:szCs w:val="32"/>
        </w:rPr>
        <w:lastRenderedPageBreak/>
        <w:t>全力推进全面从严治党向纵深推进。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一是聚焦“明责、履责、问责”，修订完善了全面从严治党及党风廉政建设“四书四清单”，层层签订了党风廉政建设责任书，积极运用监督执纪“四种形态”，落实常态化谈话监督。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二是加强党纪党规教育。主持开展了警示教育活动。以深刻汲取何兆凯严重违纪违法案件教训为契机，组织开展了针对性的警示教育、学习研讨、对照检查和专题民主生活会。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黑体简体" w:eastAsia="方正黑体简体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int="eastAsia"/>
          <w:spacing w:val="4"/>
          <w:sz w:val="32"/>
          <w:szCs w:val="32"/>
        </w:rPr>
        <w:t>五、存在的问题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一是履行第一责任人职责有差距。在坚持全面从严治党敢管敢严、长管长严还不到位。作为总支书记存在工作指导不够、深入调研不够、实践探索不够等问题。在党员日常管理工作中碍于情面，存在失之于宽、失之于软的现象。如召集党员大会，有些党员干部无故迟到或不到。本人因碍于情面没有对其进行批评教育，致使工作一直处于被动状态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二是对支部组织生活的督查指导不够。没有很好地执行对党支部的定期督查指导，致使党支部有时放松组织生活制度的落实，存在重工作、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轻学习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的现象。在抓党员思想教育中，往往注重学习的次数和“政治性”，没有很好地注重对党员科学文化、业务知识、法制理念、文化素养的教育。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三是引导党支部和党员发挥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范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作用不够。在培养提升党支部战斗堡垒作用和党员先锋模范作用方法还不够多，管理有松懈现象，致使个别党员放松了对自己的要求，缺乏工作热情和</w:t>
      </w:r>
      <w:r w:rsidRPr="004373E9">
        <w:rPr>
          <w:rFonts w:ascii="方正仿宋简体" w:eastAsia="方正仿宋简体" w:hint="eastAsia"/>
          <w:spacing w:val="4"/>
          <w:sz w:val="32"/>
          <w:szCs w:val="32"/>
        </w:rPr>
        <w:lastRenderedPageBreak/>
        <w:t>积极性，得过且过，面对个人利益同组织需要冲突，需要党员发挥作用的时候担当精神不够。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四是谋发展的意识不强。作为总支书记，应积极引领全系广大干部职工谋发展，但在工作过程中对政策理论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研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学不够、解读不深，谋划发展和干事创业的思路也不宽，有些工作放不开手脚，少了敢想敢干的决心和勇气。如高层次人才引进工作，没有做好宣传及动员工作，示范带动效应不明显，范围不广，高层次人才引进没有效果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五是存在形式主义、官僚主义作风。组织开展了集中调研排查形式主义、官僚主义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及集中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整治工作。我带头亲自研究、亲自部署，针对性地带头开展了调研排查、座谈交流，查找出存在的8条问题，主要体现在贯彻习近平新时代中国特色社会主义思想，特别是习近平总书记关于教育工作的重要论述，学以致用问题没有解决好，在学懂弄通做实上有差距；贯彻执行谈心谈话制度，没有实现常态化；政治理论学习存在学风漂浮，对学习内容不求甚解；中心组学习针对性不强，传达文件多、看视频多，读原文原著少、研讨交流少，问题导向不强，联系实际不够；全面从严治党“两个责任”清单有了，但从严落实上还不理想；管党治党压力层层递减，没有有效传导到支部、党员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黑体简体" w:eastAsia="方正黑体简体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int="eastAsia"/>
          <w:spacing w:val="4"/>
          <w:sz w:val="32"/>
          <w:szCs w:val="32"/>
        </w:rPr>
        <w:t>六、下一步工作思路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一是学习新思想，聚精会神抓党建。自觉把党建责任扛在</w:t>
      </w:r>
      <w:r w:rsidRPr="004373E9">
        <w:rPr>
          <w:rFonts w:ascii="方正仿宋简体" w:eastAsia="方正仿宋简体" w:hint="eastAsia"/>
          <w:spacing w:val="4"/>
          <w:sz w:val="32"/>
          <w:szCs w:val="32"/>
        </w:rPr>
        <w:lastRenderedPageBreak/>
        <w:t>肩上，把党的建设摆在首要位置，始终把党的建设与中心工作一起谋划、一并落实，认真履行好第一责任，强化班子成员“一岗双责”责任。进一步明确抓党建责任清单，把每个环节的工作抓实抓细。全面加强政治、思想、组织、作风、纪律、制度和党风廉政建设，细化党建工作，实现管党治党水平与推动发展能力同步提升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二是顺应新要求，突出重点抓党建。坚持不懈加强思想建设，开展“不忘初心、牢记使命”主题教育，在学懂弄通做实上下功夫。全力推进“三基”建设，在基层组织完善的基础上，进一步严格党内政治生活，重点抓好党支部的组织带动能力，服务我系长远发展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三是采取新举措，强化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保障抓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党建。深入落实中央八项规定精神，狠抓“四风”问题不放松，始终把党风廉政建设作为重大政治任务，着力加强师德师风和作风建设，健全制度、细化责任、强化制度执行、加大日常督查，落实谈心谈话制度。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以上是我的工作述职。不妥之处，敬请各位领导和同志们批评指正。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谢谢大家！</w:t>
      </w:r>
    </w:p>
    <w:p w:rsidR="00AB494C" w:rsidRPr="004373E9" w:rsidRDefault="00AB494C" w:rsidP="00AB494C">
      <w:pPr>
        <w:spacing w:line="560" w:lineRule="exact"/>
        <w:ind w:firstLineChars="200" w:firstLine="656"/>
        <w:rPr>
          <w:rFonts w:ascii="方正仿宋简体" w:eastAsia="方正仿宋简体"/>
          <w:spacing w:val="4"/>
          <w:sz w:val="32"/>
          <w:szCs w:val="32"/>
        </w:rPr>
      </w:pPr>
    </w:p>
    <w:p w:rsidR="002C30F2" w:rsidRPr="00AB494C" w:rsidRDefault="002C30F2" w:rsidP="00AB494C"/>
    <w:sectPr w:rsidR="002C30F2" w:rsidRPr="00AB494C" w:rsidSect="008F4EF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FF"/>
    <w:rsid w:val="002C30F2"/>
    <w:rsid w:val="007B5C7B"/>
    <w:rsid w:val="008E434D"/>
    <w:rsid w:val="008F4EFF"/>
    <w:rsid w:val="00A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4379"/>
  <w15:chartTrackingRefBased/>
  <w15:docId w15:val="{17FA1BC4-7448-43D3-92A9-637E7A11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EF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kaili</dc:creator>
  <cp:keywords/>
  <dc:description/>
  <cp:lastModifiedBy>wang kaili</cp:lastModifiedBy>
  <cp:revision>2</cp:revision>
  <dcterms:created xsi:type="dcterms:W3CDTF">2019-01-10T02:35:00Z</dcterms:created>
  <dcterms:modified xsi:type="dcterms:W3CDTF">2019-01-10T02:35:00Z</dcterms:modified>
</cp:coreProperties>
</file>