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0" w:firstLineChars="200"/>
        <w:jc w:val="center"/>
        <w:rPr>
          <w:rFonts w:hint="eastAsia"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color w:val="000000"/>
          <w:sz w:val="36"/>
          <w:szCs w:val="36"/>
        </w:rPr>
        <w:t>领导干部配偶、子女及其配偶从业新发生</w:t>
      </w:r>
    </w:p>
    <w:p>
      <w:pPr>
        <w:spacing w:line="580" w:lineRule="exact"/>
        <w:ind w:firstLine="720" w:firstLineChars="200"/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color w:val="000000"/>
          <w:sz w:val="36"/>
          <w:szCs w:val="36"/>
        </w:rPr>
        <w:t>变化情况即时</w:t>
      </w:r>
      <w:r>
        <w:rPr>
          <w:rFonts w:ascii="华文中宋" w:hAnsi="华文中宋" w:eastAsia="华文中宋" w:cs="Times New Roman"/>
          <w:color w:val="000000"/>
          <w:sz w:val="36"/>
          <w:szCs w:val="36"/>
        </w:rPr>
        <w:t>报告</w:t>
      </w:r>
      <w:r>
        <w:rPr>
          <w:rFonts w:hint="eastAsia" w:ascii="华文中宋" w:hAnsi="华文中宋" w:eastAsia="华文中宋" w:cs="Times New Roman"/>
          <w:color w:val="000000"/>
          <w:sz w:val="36"/>
          <w:szCs w:val="36"/>
        </w:rPr>
        <w:t>表</w:t>
      </w:r>
    </w:p>
    <w:p>
      <w:pPr>
        <w:spacing w:line="660" w:lineRule="exact"/>
        <w:ind w:firstLine="5520" w:firstLineChars="2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填报时间：    年  月  日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23"/>
        <w:gridCol w:w="416"/>
        <w:gridCol w:w="416"/>
        <w:gridCol w:w="421"/>
        <w:gridCol w:w="416"/>
        <w:gridCol w:w="417"/>
        <w:gridCol w:w="410"/>
        <w:gridCol w:w="8"/>
        <w:gridCol w:w="417"/>
        <w:gridCol w:w="209"/>
        <w:gridCol w:w="208"/>
        <w:gridCol w:w="418"/>
        <w:gridCol w:w="417"/>
        <w:gridCol w:w="232"/>
        <w:gridCol w:w="185"/>
        <w:gridCol w:w="418"/>
        <w:gridCol w:w="417"/>
        <w:gridCol w:w="417"/>
        <w:gridCol w:w="421"/>
        <w:gridCol w:w="417"/>
        <w:gridCol w:w="417"/>
        <w:gridCol w:w="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8"/>
                <w:sz w:val="24"/>
                <w:szCs w:val="24"/>
              </w:rPr>
              <w:t>姓  名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配偶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工作（学习）单位</w:t>
            </w:r>
          </w:p>
        </w:tc>
        <w:tc>
          <w:tcPr>
            <w:tcW w:w="1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现任职务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妻子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丈夫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党政机关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事业单位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国有企业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军队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学生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私营企业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外商独资企业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中外合资企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>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境外非政府组织的境内代表机构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是否担任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高级职务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Cs w:val="21"/>
              </w:rPr>
              <w:t>是否在国（境）外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 xml:space="preserve">□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7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子</w:t>
            </w:r>
            <w:r>
              <w:rPr>
                <w:rFonts w:hint="eastAsia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共同生活子女</w:t>
            </w:r>
          </w:p>
        </w:tc>
        <w:tc>
          <w:tcPr>
            <w:tcW w:w="187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工作（学习）单位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现任职务</w:t>
            </w:r>
          </w:p>
        </w:tc>
        <w:tc>
          <w:tcPr>
            <w:tcW w:w="3111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儿子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女儿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  <w:tc>
          <w:tcPr>
            <w:tcW w:w="18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党政机关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事业单位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国有企业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军队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学生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187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私营企业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外商独资企业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中外合资企业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境外非政府组织的境内代表机构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是否担任</w:t>
            </w:r>
          </w:p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高级职务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187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18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Cs w:val="21"/>
              </w:rPr>
              <w:t>是否在国（境）外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 xml:space="preserve">□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7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工作（学习）单位</w:t>
            </w:r>
          </w:p>
        </w:tc>
        <w:tc>
          <w:tcPr>
            <w:tcW w:w="1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现任职务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党政机关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事业单位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国有企业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军队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学生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私营企业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外商独资企业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中外合资企业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境外非政府组织的境内代表机构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36"/>
                <w:szCs w:val="36"/>
              </w:rPr>
              <w:t>□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是否担任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4"/>
                <w:szCs w:val="21"/>
              </w:rPr>
              <w:t>高级职务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Cs w:val="21"/>
              </w:rPr>
              <w:t>是否在国（境）外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是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 xml:space="preserve">□  </w:t>
            </w:r>
            <w:r>
              <w:rPr>
                <w:rFonts w:ascii="Times New Roman" w:hAnsi="Times New Roman" w:eastAsia="楷体_GB2312" w:cs="Times New Roman"/>
                <w:color w:val="000000"/>
                <w:spacing w:val="-20"/>
                <w:szCs w:val="21"/>
              </w:rPr>
              <w:t>否</w:t>
            </w:r>
            <w:r>
              <w:rPr>
                <w:rFonts w:ascii="Times New Roman" w:hAnsi="Times New Roman" w:eastAsia="楷体_GB2312" w:cs="Times New Roman"/>
                <w:spacing w:val="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7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18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党委（党组）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书记阅签</w:t>
            </w:r>
          </w:p>
        </w:tc>
        <w:tc>
          <w:tcPr>
            <w:tcW w:w="7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 w:firstLine="2419" w:firstLineChars="100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签字：                                                                                </w:t>
            </w:r>
          </w:p>
          <w:p>
            <w:pPr>
              <w:tabs>
                <w:tab w:val="left" w:pos="511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年   月    日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pgSz w:w="11906" w:h="16838"/>
      <w:pgMar w:top="187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06"/>
    <w:rsid w:val="000976C6"/>
    <w:rsid w:val="00325DF9"/>
    <w:rsid w:val="00540306"/>
    <w:rsid w:val="00571593"/>
    <w:rsid w:val="006715F9"/>
    <w:rsid w:val="00847E27"/>
    <w:rsid w:val="0096445C"/>
    <w:rsid w:val="021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1</TotalTime>
  <ScaleCrop>false</ScaleCrop>
  <LinksUpToDate>false</LinksUpToDate>
  <CharactersWithSpaces>801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2020-06-05T09:30:00Z</dcterms:created>
  <dc:creator>admin</dc:creator>
  <cp:lastModifiedBy>白桦林</cp:lastModifiedBy>
  <dcterms:modified xsi:type="dcterms:W3CDTF">2020-06-05T10:16:39Z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