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6" w:firstLineChars="200"/>
        <w:rPr>
          <w:rFonts w:hint="eastAsia" w:ascii="方正小标宋_GBK" w:hAnsi="方正小标宋_GBK" w:eastAsia="方正小标宋_GBK" w:cs="方正小标宋_GBK"/>
          <w:spacing w:val="-6"/>
          <w:sz w:val="36"/>
          <w:szCs w:val="36"/>
          <w:lang w:eastAsia="zh-CN"/>
        </w:rPr>
      </w:pPr>
    </w:p>
    <w:p>
      <w:pPr>
        <w:ind w:firstLine="696" w:firstLineChars="200"/>
        <w:rPr>
          <w:rFonts w:hint="default" w:ascii="方正仿宋_GBK" w:hAnsi="方正仿宋_GBK" w:eastAsia="方正仿宋_GBK" w:cs="方正仿宋_GBK"/>
          <w:sz w:val="32"/>
          <w:szCs w:val="32"/>
          <w:lang w:val="en-US"/>
        </w:rPr>
      </w:pPr>
      <w:r>
        <w:rPr>
          <w:rFonts w:hint="eastAsia" w:ascii="方正小标宋_GBK" w:hAnsi="方正小标宋_GBK" w:eastAsia="方正小标宋_GBK" w:cs="方正小标宋_GBK"/>
          <w:spacing w:val="-6"/>
          <w:sz w:val="36"/>
          <w:szCs w:val="36"/>
          <w:lang w:eastAsia="zh-CN"/>
        </w:rPr>
        <w:t>关于举办第</w:t>
      </w:r>
      <w:r>
        <w:rPr>
          <w:rFonts w:hint="eastAsia" w:ascii="方正小标宋_GBK" w:hAnsi="方正小标宋_GBK" w:eastAsia="方正小标宋_GBK" w:cs="方正小标宋_GBK"/>
          <w:spacing w:val="-6"/>
          <w:sz w:val="36"/>
          <w:szCs w:val="36"/>
          <w:lang w:val="en-US" w:eastAsia="zh-CN"/>
        </w:rPr>
        <w:t>17期党员发展对象培训班的通知</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各分党校</w:t>
      </w:r>
      <w:r>
        <w:rPr>
          <w:rFonts w:hint="eastAsia" w:ascii="方正仿宋_GBK" w:hAnsi="方正仿宋_GBK" w:eastAsia="方正仿宋_GBK" w:cs="方正仿宋_GBK"/>
          <w:sz w:val="32"/>
          <w:szCs w:val="32"/>
          <w:lang w:eastAsia="zh-CN"/>
        </w:rPr>
        <w:t>、各党总支</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为切实加强党员发展对象教育培养，进一步提高党员发展质量</w:t>
      </w:r>
      <w:r>
        <w:rPr>
          <w:rFonts w:hint="eastAsia" w:ascii="方正仿宋_GBK" w:hAnsi="方正仿宋_GBK" w:eastAsia="方正仿宋_GBK" w:cs="方正仿宋_GBK"/>
          <w:sz w:val="32"/>
          <w:szCs w:val="32"/>
          <w:lang w:eastAsia="zh-CN"/>
        </w:rPr>
        <w:t>。院党校</w:t>
      </w:r>
      <w:r>
        <w:rPr>
          <w:rFonts w:hint="eastAsia" w:ascii="方正仿宋_GBK" w:hAnsi="方正仿宋_GBK" w:eastAsia="方正仿宋_GBK" w:cs="方正仿宋_GBK"/>
          <w:sz w:val="32"/>
          <w:szCs w:val="32"/>
        </w:rPr>
        <w:t>定于近期开展第</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期党员发</w:t>
      </w:r>
      <w:bookmarkStart w:id="0" w:name="_GoBack"/>
      <w:bookmarkEnd w:id="0"/>
      <w:r>
        <w:rPr>
          <w:rFonts w:hint="eastAsia" w:ascii="方正仿宋_GBK" w:hAnsi="方正仿宋_GBK" w:eastAsia="方正仿宋_GBK" w:cs="方正仿宋_GBK"/>
          <w:sz w:val="32"/>
          <w:szCs w:val="32"/>
        </w:rPr>
        <w:t>展对象培训班</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现就有关事宜通知如下：</w:t>
      </w:r>
    </w:p>
    <w:p>
      <w:pPr>
        <w:pStyle w:val="3"/>
        <w:ind w:firstLine="640" w:firstLineChars="200"/>
        <w:rPr>
          <w:rFonts w:hint="eastAsia" w:ascii="黑体" w:hAnsi="黑体" w:eastAsia="黑体" w:cs="黑体"/>
        </w:rPr>
      </w:pPr>
      <w:r>
        <w:rPr>
          <w:rFonts w:hint="eastAsia" w:ascii="黑体" w:hAnsi="黑体" w:eastAsia="黑体" w:cs="黑体"/>
        </w:rPr>
        <w:t>一、培训时间</w:t>
      </w:r>
    </w:p>
    <w:p>
      <w:pPr>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eastAsia="zh-CN"/>
        </w:rPr>
        <w:t>日至</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lang w:eastAsia="zh-CN"/>
        </w:rPr>
        <w:t>日</w:t>
      </w:r>
    </w:p>
    <w:p>
      <w:pPr>
        <w:pStyle w:val="3"/>
        <w:numPr>
          <w:ilvl w:val="0"/>
          <w:numId w:val="0"/>
        </w:numPr>
        <w:ind w:right="0" w:rightChars="0" w:firstLine="640" w:firstLineChars="200"/>
        <w:rPr>
          <w:rFonts w:hint="eastAsia" w:ascii="黑体" w:hAnsi="黑体" w:eastAsia="黑体" w:cs="黑体"/>
        </w:rPr>
      </w:pPr>
      <w:r>
        <w:rPr>
          <w:rFonts w:hint="eastAsia" w:ascii="黑体" w:hAnsi="黑体" w:eastAsia="黑体" w:cs="黑体"/>
          <w:lang w:eastAsia="zh-CN"/>
        </w:rPr>
        <w:t>二、</w:t>
      </w:r>
      <w:r>
        <w:rPr>
          <w:rFonts w:hint="eastAsia" w:ascii="黑体" w:hAnsi="黑体" w:eastAsia="黑体" w:cs="黑体"/>
        </w:rPr>
        <w:t>培训形式</w:t>
      </w:r>
    </w:p>
    <w:p>
      <w:pPr>
        <w:pStyle w:val="3"/>
        <w:numPr>
          <w:ilvl w:val="0"/>
          <w:numId w:val="0"/>
        </w:numPr>
        <w:ind w:right="0" w:rightChars="0" w:firstLine="604" w:firstLineChars="200"/>
        <w:rPr>
          <w:rFonts w:hint="eastAsia" w:ascii="方正仿宋_GBK" w:hAnsi="方正仿宋_GBK" w:eastAsia="方正仿宋_GBK" w:cs="方正仿宋_GBK"/>
          <w:spacing w:val="-14"/>
          <w:lang w:eastAsia="zh-CN"/>
        </w:rPr>
      </w:pPr>
      <w:r>
        <w:rPr>
          <w:rFonts w:hint="eastAsia" w:ascii="方正仿宋_GBK" w:hAnsi="方正仿宋_GBK" w:eastAsia="方正仿宋_GBK" w:cs="方正仿宋_GBK"/>
          <w:spacing w:val="-9"/>
          <w:lang w:val="en-US" w:eastAsia="zh-CN"/>
        </w:rPr>
        <w:t>本次</w:t>
      </w:r>
      <w:r>
        <w:rPr>
          <w:rFonts w:hint="eastAsia" w:ascii="方正仿宋_GBK" w:hAnsi="方正仿宋_GBK" w:eastAsia="方正仿宋_GBK" w:cs="方正仿宋_GBK"/>
          <w:spacing w:val="-9"/>
        </w:rPr>
        <w:t>培训</w:t>
      </w:r>
      <w:r>
        <w:rPr>
          <w:rFonts w:hint="eastAsia" w:ascii="方正仿宋_GBK" w:hAnsi="方正仿宋_GBK" w:eastAsia="方正仿宋_GBK" w:cs="方正仿宋_GBK"/>
          <w:spacing w:val="-9"/>
          <w:lang w:val="en-US" w:eastAsia="zh-CN"/>
        </w:rPr>
        <w:t>主要采取集中授课、影视教学、自主学习</w:t>
      </w:r>
      <w:r>
        <w:rPr>
          <w:rFonts w:hint="eastAsia" w:ascii="方正仿宋_GBK" w:hAnsi="方正仿宋_GBK" w:eastAsia="方正仿宋_GBK" w:cs="方正仿宋_GBK"/>
          <w:spacing w:val="-14"/>
          <w:lang w:val="en-US" w:eastAsia="zh-CN"/>
        </w:rPr>
        <w:t>等形式</w:t>
      </w:r>
      <w:r>
        <w:rPr>
          <w:rFonts w:hint="eastAsia" w:ascii="方正仿宋_GBK" w:hAnsi="方正仿宋_GBK" w:eastAsia="方正仿宋_GBK" w:cs="方正仿宋_GBK"/>
          <w:spacing w:val="-14"/>
        </w:rPr>
        <w:t>进行</w:t>
      </w:r>
      <w:r>
        <w:rPr>
          <w:rFonts w:hint="eastAsia" w:ascii="方正仿宋_GBK" w:hAnsi="方正仿宋_GBK" w:eastAsia="方正仿宋_GBK" w:cs="方正仿宋_GBK"/>
          <w:spacing w:val="-14"/>
          <w:lang w:eastAsia="zh-CN"/>
        </w:rPr>
        <w:t>，</w:t>
      </w:r>
      <w:r>
        <w:rPr>
          <w:rFonts w:hint="eastAsia" w:ascii="方正仿宋_GBK" w:hAnsi="方正仿宋_GBK" w:eastAsia="方正仿宋_GBK" w:cs="方正仿宋_GBK"/>
          <w:spacing w:val="-14"/>
          <w:lang w:val="en-US" w:eastAsia="zh-CN"/>
        </w:rPr>
        <w:t>共计24个学时</w:t>
      </w:r>
      <w:r>
        <w:rPr>
          <w:rFonts w:hint="eastAsia" w:ascii="方正仿宋_GBK" w:hAnsi="方正仿宋_GBK" w:eastAsia="方正仿宋_GBK" w:cs="方正仿宋_GBK"/>
          <w:spacing w:val="-14"/>
          <w:lang w:eastAsia="zh-CN"/>
        </w:rPr>
        <w:t>。</w:t>
      </w:r>
    </w:p>
    <w:p>
      <w:pPr>
        <w:pStyle w:val="3"/>
        <w:ind w:firstLine="640" w:firstLineChars="200"/>
        <w:rPr>
          <w:rFonts w:hint="eastAsia" w:ascii="黑体" w:hAnsi="黑体" w:eastAsia="黑体" w:cs="黑体"/>
        </w:rPr>
      </w:pPr>
      <w:r>
        <w:rPr>
          <w:rFonts w:hint="eastAsia" w:ascii="黑体" w:hAnsi="黑体" w:eastAsia="黑体" w:cs="黑体"/>
        </w:rPr>
        <w:t>三、培训对象</w:t>
      </w:r>
    </w:p>
    <w:p>
      <w:pPr>
        <w:keepNext w:val="0"/>
        <w:keepLines w:val="0"/>
        <w:widowControl/>
        <w:suppressLineNumbers w:val="0"/>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经党委批复后的全院</w:t>
      </w:r>
      <w:r>
        <w:rPr>
          <w:rFonts w:hint="eastAsia" w:ascii="方正仿宋_GBK" w:hAnsi="方正仿宋_GBK" w:eastAsia="方正仿宋_GBK" w:cs="方正仿宋_GBK"/>
          <w:sz w:val="32"/>
          <w:szCs w:val="32"/>
          <w:lang w:val="en-US" w:eastAsia="zh-CN"/>
        </w:rPr>
        <w:t>党员发展对象</w:t>
      </w:r>
      <w:r>
        <w:rPr>
          <w:rFonts w:hint="eastAsia" w:ascii="方正仿宋_GBK" w:hAnsi="方正仿宋_GBK" w:eastAsia="方正仿宋_GBK" w:cs="方正仿宋_GBK"/>
          <w:sz w:val="32"/>
          <w:szCs w:val="32"/>
        </w:rPr>
        <w:t>（含教工）。</w:t>
      </w:r>
    </w:p>
    <w:p>
      <w:pPr>
        <w:pStyle w:val="3"/>
        <w:numPr>
          <w:ilvl w:val="0"/>
          <w:numId w:val="0"/>
        </w:numPr>
        <w:ind w:right="0" w:rightChars="0" w:firstLine="640" w:firstLineChars="200"/>
        <w:rPr>
          <w:rFonts w:hint="eastAsia" w:ascii="黑体" w:hAnsi="黑体" w:eastAsia="黑体" w:cs="黑体"/>
        </w:rPr>
      </w:pPr>
      <w:r>
        <w:rPr>
          <w:rFonts w:hint="eastAsia" w:ascii="黑体" w:hAnsi="黑体" w:eastAsia="黑体" w:cs="黑体"/>
          <w:lang w:eastAsia="zh-CN"/>
        </w:rPr>
        <w:t>四、</w:t>
      </w:r>
      <w:r>
        <w:rPr>
          <w:rFonts w:hint="eastAsia" w:ascii="黑体" w:hAnsi="黑体" w:eastAsia="黑体" w:cs="黑体"/>
        </w:rPr>
        <w:t>培训内容</w:t>
      </w:r>
    </w:p>
    <w:p>
      <w:pPr>
        <w:pStyle w:val="3"/>
        <w:numPr>
          <w:ilvl w:val="0"/>
          <w:numId w:val="0"/>
        </w:numPr>
        <w:ind w:right="0" w:rightChars="0" w:firstLine="640" w:firstLineChars="200"/>
        <w:rPr>
          <w:rFonts w:hint="eastAsia" w:ascii="方正仿宋_GBK" w:hAnsi="方正仿宋_GBK" w:eastAsia="方正仿宋_GBK" w:cs="方正仿宋_GBK"/>
          <w:spacing w:val="-13"/>
        </w:rPr>
      </w:pPr>
      <w:r>
        <w:rPr>
          <w:rFonts w:hint="eastAsia" w:ascii="方正仿宋_GBK" w:hAnsi="方正仿宋_GBK" w:eastAsia="方正仿宋_GBK" w:cs="方正仿宋_GBK"/>
        </w:rPr>
        <w:t>以学习习近平新时代中国特色社会主义思想和党的二十大精神为主课，同时围绕党的历史和优良传统，党的基本理论、基本路线、基本方略，党章党规党纪，社会主义核心价值观，时政热点，发展党员基本程序等内容开展教育培训</w:t>
      </w:r>
      <w:r>
        <w:rPr>
          <w:rFonts w:hint="eastAsia" w:ascii="方正仿宋_GBK" w:hAnsi="方正仿宋_GBK" w:eastAsia="方正仿宋_GBK" w:cs="方正仿宋_GBK"/>
          <w:lang w:eastAsia="zh-CN"/>
        </w:rPr>
        <w:t>。</w:t>
      </w:r>
    </w:p>
    <w:p>
      <w:pPr>
        <w:pStyle w:val="3"/>
        <w:numPr>
          <w:ilvl w:val="0"/>
          <w:numId w:val="0"/>
        </w:numPr>
        <w:ind w:right="0" w:rightChars="0" w:firstLine="588" w:firstLineChars="200"/>
        <w:rPr>
          <w:rFonts w:hint="eastAsia" w:ascii="方正仿宋_GBK" w:hAnsi="方正仿宋_GBK" w:eastAsia="方正仿宋_GBK" w:cs="方正仿宋_GBK"/>
        </w:rPr>
      </w:pPr>
      <w:r>
        <w:rPr>
          <w:rFonts w:hint="eastAsia" w:ascii="方正仿宋_GBK" w:hAnsi="方正仿宋_GBK" w:eastAsia="方正仿宋_GBK" w:cs="方正仿宋_GBK"/>
          <w:spacing w:val="-13"/>
          <w:lang w:eastAsia="zh-CN"/>
        </w:rPr>
        <w:t>（</w:t>
      </w:r>
      <w:r>
        <w:rPr>
          <w:rFonts w:hint="eastAsia" w:ascii="方正仿宋_GBK" w:hAnsi="方正仿宋_GBK" w:eastAsia="方正仿宋_GBK" w:cs="方正仿宋_GBK"/>
          <w:spacing w:val="-13"/>
        </w:rPr>
        <w:t>课程安</w:t>
      </w:r>
      <w:r>
        <w:rPr>
          <w:rFonts w:hint="eastAsia" w:ascii="方正仿宋_GBK" w:hAnsi="方正仿宋_GBK" w:eastAsia="方正仿宋_GBK" w:cs="方正仿宋_GBK"/>
        </w:rPr>
        <w:t>排见附件</w:t>
      </w:r>
      <w:r>
        <w:rPr>
          <w:rFonts w:hint="eastAsia" w:ascii="方正仿宋_GBK" w:hAnsi="方正仿宋_GBK" w:eastAsia="方正仿宋_GBK" w:cs="方正仿宋_GBK"/>
          <w:spacing w:val="-13"/>
          <w:lang w:eastAsia="zh-CN"/>
        </w:rPr>
        <w:t>）</w:t>
      </w:r>
    </w:p>
    <w:p>
      <w:pPr>
        <w:pStyle w:val="3"/>
        <w:ind w:firstLine="640" w:firstLineChars="200"/>
        <w:rPr>
          <w:rFonts w:hint="eastAsia" w:ascii="黑体" w:hAnsi="黑体" w:eastAsia="黑体" w:cs="黑体"/>
        </w:rPr>
      </w:pPr>
      <w:r>
        <w:rPr>
          <w:rFonts w:hint="eastAsia" w:ascii="黑体" w:hAnsi="黑体" w:eastAsia="黑体" w:cs="黑体"/>
        </w:rPr>
        <w:t>五、</w:t>
      </w:r>
      <w:r>
        <w:rPr>
          <w:rFonts w:hint="eastAsia" w:ascii="黑体" w:hAnsi="黑体" w:eastAsia="黑体" w:cs="黑体"/>
          <w:lang w:eastAsia="zh-CN"/>
        </w:rPr>
        <w:t>学习</w:t>
      </w:r>
      <w:r>
        <w:rPr>
          <w:rFonts w:hint="eastAsia" w:ascii="黑体" w:hAnsi="黑体" w:eastAsia="黑体" w:cs="黑体"/>
        </w:rPr>
        <w:t>要求</w:t>
      </w:r>
    </w:p>
    <w:p>
      <w:pPr>
        <w:pStyle w:val="3"/>
        <w:numPr>
          <w:ilvl w:val="0"/>
          <w:numId w:val="0"/>
        </w:numPr>
        <w:ind w:right="0" w:rightChars="0" w:firstLine="636" w:firstLineChars="200"/>
        <w:rPr>
          <w:rFonts w:hint="eastAsia" w:ascii="方正仿宋_GBK" w:hAnsi="方正仿宋_GBK" w:eastAsia="方正仿宋_GBK" w:cs="方正仿宋_GBK"/>
          <w:spacing w:val="-1"/>
          <w:lang w:val="en-US" w:eastAsia="zh-CN"/>
        </w:rPr>
      </w:pPr>
      <w:r>
        <w:rPr>
          <w:rFonts w:hint="eastAsia" w:ascii="方正仿宋_GBK" w:hAnsi="方正仿宋_GBK" w:eastAsia="方正仿宋_GBK" w:cs="方正仿宋_GBK"/>
          <w:spacing w:val="-1"/>
        </w:rPr>
        <w:t>（一）要坚持习近平新时代中国特色社会主义思想为指导，认真学习党的二十大报告</w:t>
      </w:r>
      <w:r>
        <w:rPr>
          <w:rFonts w:hint="eastAsia" w:ascii="方正仿宋_GBK" w:hAnsi="方正仿宋_GBK" w:eastAsia="方正仿宋_GBK" w:cs="方正仿宋_GBK"/>
          <w:spacing w:val="-1"/>
          <w:lang w:eastAsia="zh-CN"/>
        </w:rPr>
        <w:t>、</w:t>
      </w:r>
      <w:r>
        <w:rPr>
          <w:rFonts w:hint="eastAsia" w:ascii="方正仿宋_GBK" w:hAnsi="方正仿宋_GBK" w:eastAsia="方正仿宋_GBK" w:cs="方正仿宋_GBK"/>
          <w:spacing w:val="-1"/>
        </w:rPr>
        <w:t>党史国史、党章党规，坚定理想信念，坚持爱党爱国爱社会主义相统一，充分发挥好党员发展对象在践行爱国情、强国志、报国行中的模范引领作用</w:t>
      </w:r>
      <w:r>
        <w:rPr>
          <w:rFonts w:hint="eastAsia" w:ascii="方正仿宋_GBK" w:hAnsi="方正仿宋_GBK" w:eastAsia="方正仿宋_GBK" w:cs="方正仿宋_GBK"/>
          <w:spacing w:val="-1"/>
          <w:lang w:eastAsia="zh-CN"/>
        </w:rPr>
        <w:t>。</w:t>
      </w:r>
      <w:r>
        <w:rPr>
          <w:rFonts w:hint="eastAsia" w:ascii="方正仿宋_GBK" w:hAnsi="方正仿宋_GBK" w:eastAsia="方正仿宋_GBK" w:cs="方正仿宋_GBK"/>
          <w:spacing w:val="-1"/>
          <w:lang w:val="en-US" w:eastAsia="zh-CN"/>
        </w:rPr>
        <w:t xml:space="preserve">   </w:t>
      </w:r>
    </w:p>
    <w:p>
      <w:pPr>
        <w:pStyle w:val="3"/>
        <w:numPr>
          <w:ilvl w:val="0"/>
          <w:numId w:val="0"/>
        </w:numPr>
        <w:ind w:right="0" w:rightChars="0" w:firstLine="636" w:firstLineChars="200"/>
        <w:rPr>
          <w:rFonts w:hint="eastAsia" w:ascii="方正仿宋_GBK" w:hAnsi="方正仿宋_GBK" w:eastAsia="方正仿宋_GBK" w:cs="方正仿宋_GBK"/>
          <w:spacing w:val="-1"/>
        </w:rPr>
      </w:pPr>
      <w:r>
        <w:rPr>
          <w:rFonts w:hint="eastAsia" w:ascii="方正仿宋_GBK" w:hAnsi="方正仿宋_GBK" w:eastAsia="方正仿宋_GBK" w:cs="方正仿宋_GBK"/>
          <w:spacing w:val="-1"/>
          <w:lang w:val="en-US" w:eastAsia="zh-CN"/>
        </w:rPr>
        <w:t>（二）</w:t>
      </w:r>
      <w:r>
        <w:rPr>
          <w:rFonts w:hint="eastAsia" w:ascii="方正仿宋_GBK" w:hAnsi="方正仿宋_GBK" w:eastAsia="方正仿宋_GBK" w:cs="方正仿宋_GBK"/>
          <w:spacing w:val="-1"/>
        </w:rPr>
        <w:t>要严格按照培训要求，按质保量完成学习培训任务，</w:t>
      </w:r>
      <w:r>
        <w:rPr>
          <w:rFonts w:hint="eastAsia" w:ascii="方正仿宋_GBK" w:hAnsi="方正仿宋_GBK" w:eastAsia="方正仿宋_GBK" w:cs="方正仿宋_GBK"/>
          <w:spacing w:val="-1"/>
          <w:lang w:val="en-US" w:eastAsia="zh-CN"/>
        </w:rPr>
        <w:t>各系设置学风监督岗，严格组织管理和考勤纪录。</w:t>
      </w:r>
      <w:r>
        <w:rPr>
          <w:rFonts w:hint="eastAsia" w:ascii="方正仿宋_GBK" w:hAnsi="方正仿宋_GBK" w:eastAsia="方正仿宋_GBK" w:cs="方正仿宋_GBK"/>
          <w:spacing w:val="-1"/>
        </w:rPr>
        <w:t>学习中严禁弄虚作假，一经发现弄虚作假，取消培训资格；培训</w:t>
      </w:r>
      <w:r>
        <w:rPr>
          <w:rFonts w:hint="eastAsia" w:ascii="方正仿宋_GBK" w:hAnsi="方正仿宋_GBK" w:eastAsia="方正仿宋_GBK" w:cs="方正仿宋_GBK"/>
          <w:spacing w:val="-1"/>
          <w:lang w:val="en-US" w:eastAsia="zh-CN"/>
        </w:rPr>
        <w:t>时</w:t>
      </w:r>
      <w:r>
        <w:rPr>
          <w:rFonts w:hint="eastAsia" w:ascii="方正仿宋_GBK" w:hAnsi="方正仿宋_GBK" w:eastAsia="方正仿宋_GBK" w:cs="方正仿宋_GBK"/>
          <w:spacing w:val="-1"/>
        </w:rPr>
        <w:t>要严格履行组织纪律和考勤规定，非特殊情况一律不得请假，确有特殊情况不能参加培训的，必须履行书面请假手续，经</w:t>
      </w:r>
      <w:r>
        <w:rPr>
          <w:rFonts w:hint="eastAsia" w:ascii="方正仿宋_GBK" w:hAnsi="方正仿宋_GBK" w:eastAsia="方正仿宋_GBK" w:cs="方正仿宋_GBK"/>
          <w:spacing w:val="-1"/>
          <w:lang w:eastAsia="zh-CN"/>
        </w:rPr>
        <w:t>各系党总支书记</w:t>
      </w:r>
      <w:r>
        <w:rPr>
          <w:rFonts w:hint="eastAsia" w:ascii="方正仿宋_GBK" w:hAnsi="方正仿宋_GBK" w:eastAsia="方正仿宋_GBK" w:cs="方正仿宋_GBK"/>
          <w:spacing w:val="-1"/>
        </w:rPr>
        <w:t>同意后报</w:t>
      </w:r>
      <w:r>
        <w:rPr>
          <w:rFonts w:hint="eastAsia" w:ascii="方正仿宋_GBK" w:hAnsi="方正仿宋_GBK" w:eastAsia="方正仿宋_GBK" w:cs="方正仿宋_GBK"/>
          <w:spacing w:val="-1"/>
          <w:lang w:eastAsia="zh-CN"/>
        </w:rPr>
        <w:t>院党校</w:t>
      </w:r>
      <w:r>
        <w:rPr>
          <w:rFonts w:hint="eastAsia" w:ascii="方正仿宋_GBK" w:hAnsi="方正仿宋_GBK" w:eastAsia="方正仿宋_GBK" w:cs="方正仿宋_GBK"/>
          <w:spacing w:val="-1"/>
        </w:rPr>
        <w:t>批准。</w:t>
      </w:r>
    </w:p>
    <w:p>
      <w:pPr>
        <w:pStyle w:val="3"/>
        <w:numPr>
          <w:ilvl w:val="0"/>
          <w:numId w:val="0"/>
        </w:numPr>
        <w:ind w:right="0" w:rightChars="0" w:firstLine="636" w:firstLineChars="200"/>
        <w:rPr>
          <w:rFonts w:hint="eastAsia" w:ascii="方正仿宋_GBK" w:hAnsi="方正仿宋_GBK" w:eastAsia="方正仿宋_GBK" w:cs="方正仿宋_GBK"/>
          <w:spacing w:val="-1"/>
        </w:rPr>
      </w:pPr>
      <w:r>
        <w:rPr>
          <w:rFonts w:hint="eastAsia" w:ascii="方正仿宋_GBK" w:hAnsi="方正仿宋_GBK" w:eastAsia="方正仿宋_GBK" w:cs="方正仿宋_GBK"/>
          <w:spacing w:val="-1"/>
        </w:rPr>
        <w:t>（三）</w:t>
      </w:r>
      <w:r>
        <w:rPr>
          <w:rFonts w:hint="eastAsia" w:ascii="方正仿宋_GBK" w:hAnsi="方正仿宋_GBK" w:eastAsia="方正仿宋_GBK" w:cs="方正仿宋_GBK"/>
          <w:spacing w:val="-1"/>
          <w:lang w:eastAsia="zh-CN"/>
        </w:rPr>
        <w:t>各党总支</w:t>
      </w:r>
      <w:r>
        <w:rPr>
          <w:rFonts w:hint="eastAsia" w:ascii="方正仿宋_GBK" w:hAnsi="方正仿宋_GBK" w:eastAsia="方正仿宋_GBK" w:cs="方正仿宋_GBK"/>
          <w:spacing w:val="-1"/>
        </w:rPr>
        <w:t>要严格学员管理，强化学习考核</w:t>
      </w:r>
      <w:r>
        <w:rPr>
          <w:rFonts w:hint="eastAsia" w:ascii="方正仿宋_GBK" w:hAnsi="方正仿宋_GBK" w:eastAsia="方正仿宋_GBK" w:cs="方正仿宋_GBK"/>
          <w:spacing w:val="-1"/>
          <w:lang w:eastAsia="zh-CN"/>
        </w:rPr>
        <w:t>，</w:t>
      </w:r>
      <w:r>
        <w:rPr>
          <w:rFonts w:hint="eastAsia" w:ascii="方正仿宋_GBK" w:hAnsi="方正仿宋_GBK" w:eastAsia="方正仿宋_GBK" w:cs="方正仿宋_GBK"/>
          <w:spacing w:val="-1"/>
        </w:rPr>
        <w:t>根据学员的学习情况进行综合评定，未完成学习任务或培训考核不合格的，本批次不能发展入党。</w:t>
      </w:r>
    </w:p>
    <w:p>
      <w:pPr>
        <w:rPr>
          <w:rFonts w:hint="eastAsia" w:ascii="方正仿宋_GBK" w:hAnsi="方正仿宋_GBK" w:eastAsia="方正仿宋_GBK" w:cs="方正仿宋_GBK"/>
          <w:spacing w:val="-1"/>
        </w:rPr>
      </w:pPr>
    </w:p>
    <w:p>
      <w:pPr>
        <w:rPr>
          <w:rFonts w:hint="eastAsia" w:ascii="方正仿宋_GBK" w:hAnsi="方正仿宋_GBK" w:eastAsia="方正仿宋_GBK" w:cs="方正仿宋_GBK"/>
          <w:spacing w:val="-1"/>
          <w:lang w:val="en-US" w:eastAsia="zh-CN"/>
        </w:rPr>
      </w:pPr>
      <w:r>
        <w:rPr>
          <w:rFonts w:hint="eastAsia" w:ascii="方正仿宋_GBK" w:hAnsi="方正仿宋_GBK" w:eastAsia="方正仿宋_GBK" w:cs="方正仿宋_GBK"/>
          <w:spacing w:val="-1"/>
          <w:lang w:val="en-US" w:eastAsia="zh-CN"/>
        </w:rPr>
        <w:t xml:space="preserve">                                                      </w:t>
      </w:r>
      <w:r>
        <w:rPr>
          <w:rFonts w:hint="eastAsia" w:ascii="方正仿宋_GBK" w:hAnsi="方正仿宋_GBK" w:eastAsia="方正仿宋_GBK" w:cs="方正仿宋_GBK"/>
          <w:spacing w:val="-1"/>
          <w:sz w:val="32"/>
          <w:szCs w:val="32"/>
          <w:lang w:val="en-US" w:eastAsia="zh-CN" w:bidi="zh-CN"/>
        </w:rPr>
        <w:t xml:space="preserve"> 党委组织部</w:t>
      </w:r>
    </w:p>
    <w:p>
      <w:pPr>
        <w:ind w:firstLine="5724" w:firstLineChars="1800"/>
        <w:rPr>
          <w:rFonts w:hint="default" w:ascii="方正仿宋_GBK" w:hAnsi="方正仿宋_GBK" w:eastAsia="方正仿宋_GBK" w:cs="方正仿宋_GBK"/>
          <w:spacing w:val="-1"/>
          <w:sz w:val="32"/>
          <w:szCs w:val="32"/>
          <w:lang w:val="en-US" w:eastAsia="zh-CN" w:bidi="zh-CN"/>
        </w:rPr>
        <w:sectPr>
          <w:pgSz w:w="11906" w:h="16838"/>
          <w:pgMar w:top="1440" w:right="1800" w:bottom="1440" w:left="1800" w:header="851" w:footer="992" w:gutter="0"/>
          <w:cols w:space="425" w:num="1"/>
          <w:docGrid w:type="lines" w:linePitch="312" w:charSpace="0"/>
        </w:sectPr>
      </w:pPr>
      <w:r>
        <w:rPr>
          <w:rFonts w:hint="eastAsia" w:ascii="方正仿宋_GBK" w:hAnsi="方正仿宋_GBK" w:eastAsia="方正仿宋_GBK" w:cs="方正仿宋_GBK"/>
          <w:spacing w:val="-1"/>
          <w:sz w:val="32"/>
          <w:szCs w:val="32"/>
          <w:lang w:val="en-US" w:eastAsia="zh-CN" w:bidi="zh-CN"/>
        </w:rPr>
        <w:t>2023年11月8日</w:t>
      </w:r>
    </w:p>
    <w:tbl>
      <w:tblPr>
        <w:tblStyle w:val="4"/>
        <w:tblpPr w:leftFromText="180" w:rightFromText="180" w:vertAnchor="text" w:horzAnchor="page" w:tblpX="896" w:tblpY="341"/>
        <w:tblOverlap w:val="never"/>
        <w:tblW w:w="15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245"/>
        <w:gridCol w:w="3345"/>
        <w:gridCol w:w="960"/>
        <w:gridCol w:w="71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245"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lang w:eastAsia="zh-CN"/>
              </w:rPr>
            </w:pPr>
            <w:r>
              <w:rPr>
                <w:rFonts w:hint="eastAsia" w:ascii="黑体" w:hAnsi="黑体" w:eastAsia="黑体" w:cs="黑体"/>
                <w:b w:val="0"/>
                <w:bCs w:val="0"/>
                <w:i w:val="0"/>
                <w:iCs w:val="0"/>
                <w:color w:val="000000"/>
                <w:sz w:val="24"/>
                <w:szCs w:val="24"/>
                <w:u w:val="none"/>
                <w:lang w:eastAsia="zh-CN"/>
              </w:rPr>
              <w:t>培训时间</w:t>
            </w:r>
          </w:p>
        </w:tc>
        <w:tc>
          <w:tcPr>
            <w:tcW w:w="3345"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lang w:eastAsia="zh-CN"/>
              </w:rPr>
            </w:pPr>
            <w:r>
              <w:rPr>
                <w:rFonts w:hint="eastAsia" w:ascii="黑体" w:hAnsi="黑体" w:eastAsia="黑体" w:cs="黑体"/>
                <w:b w:val="0"/>
                <w:bCs w:val="0"/>
                <w:i w:val="0"/>
                <w:iCs w:val="0"/>
                <w:color w:val="000000"/>
                <w:sz w:val="24"/>
                <w:szCs w:val="24"/>
                <w:u w:val="none"/>
                <w:lang w:eastAsia="zh-CN"/>
              </w:rPr>
              <w:t>培训内容</w:t>
            </w:r>
          </w:p>
        </w:tc>
        <w:tc>
          <w:tcPr>
            <w:tcW w:w="960" w:type="dxa"/>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lang w:eastAsia="zh-CN"/>
              </w:rPr>
            </w:pPr>
            <w:r>
              <w:rPr>
                <w:rFonts w:hint="eastAsia" w:ascii="黑体" w:hAnsi="黑体" w:eastAsia="黑体" w:cs="黑体"/>
                <w:b w:val="0"/>
                <w:bCs w:val="0"/>
                <w:i w:val="0"/>
                <w:iCs w:val="0"/>
                <w:color w:val="000000"/>
                <w:sz w:val="24"/>
                <w:szCs w:val="24"/>
                <w:u w:val="none"/>
                <w:lang w:eastAsia="zh-CN"/>
              </w:rPr>
              <w:t>主讲人</w:t>
            </w:r>
          </w:p>
        </w:tc>
        <w:tc>
          <w:tcPr>
            <w:tcW w:w="7125" w:type="dxa"/>
            <w:shd w:val="clear" w:color="auto" w:fill="auto"/>
            <w:noWrap/>
            <w:vAlign w:val="center"/>
          </w:tcPr>
          <w:p>
            <w:pPr>
              <w:jc w:val="center"/>
              <w:rPr>
                <w:rFonts w:hint="eastAsia" w:ascii="黑体" w:hAnsi="黑体" w:eastAsia="黑体" w:cs="黑体"/>
                <w:b w:val="0"/>
                <w:bCs w:val="0"/>
                <w:i w:val="0"/>
                <w:iCs w:val="0"/>
                <w:color w:val="000000"/>
                <w:sz w:val="24"/>
                <w:szCs w:val="24"/>
                <w:u w:val="none"/>
                <w:lang w:val="en-US" w:eastAsia="zh-CN"/>
              </w:rPr>
            </w:pPr>
            <w:r>
              <w:rPr>
                <w:rFonts w:hint="eastAsia" w:ascii="黑体" w:hAnsi="黑体" w:eastAsia="黑体" w:cs="黑体"/>
                <w:b w:val="0"/>
                <w:bCs w:val="0"/>
                <w:i w:val="0"/>
                <w:iCs w:val="0"/>
                <w:color w:val="000000"/>
                <w:sz w:val="24"/>
                <w:szCs w:val="24"/>
                <w:u w:val="none"/>
                <w:lang w:val="en-US" w:eastAsia="zh-CN"/>
              </w:rPr>
              <w:t>参加系部</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黑体" w:hAnsi="黑体" w:eastAsia="黑体" w:cs="黑体"/>
                <w:b w:val="0"/>
                <w:bCs w:val="0"/>
                <w:i w:val="0"/>
                <w:iCs w:val="0"/>
                <w:color w:val="000000"/>
                <w:sz w:val="24"/>
                <w:szCs w:val="24"/>
                <w:u w:val="none"/>
                <w:lang w:val="en-US" w:eastAsia="zh-CN" w:bidi="zh-CN"/>
              </w:rPr>
            </w:pPr>
            <w:r>
              <w:rPr>
                <w:rFonts w:hint="eastAsia" w:ascii="黑体" w:hAnsi="黑体" w:eastAsia="黑体" w:cs="黑体"/>
                <w:b w:val="0"/>
                <w:bCs w:val="0"/>
                <w:i w:val="0"/>
                <w:iCs w:val="0"/>
                <w:color w:val="000000"/>
                <w:sz w:val="24"/>
                <w:szCs w:val="24"/>
                <w:u w:val="none"/>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11月11日（周六）08:30-10:00</w:t>
            </w:r>
          </w:p>
        </w:tc>
        <w:tc>
          <w:tcPr>
            <w:tcW w:w="3345"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eastAsia="zh-CN"/>
              </w:rPr>
              <w:t>传承弘扬伟大建党精神</w:t>
            </w:r>
          </w:p>
        </w:tc>
        <w:tc>
          <w:tcPr>
            <w:tcW w:w="960"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eastAsia="zh-CN"/>
              </w:rPr>
              <w:t>田海江</w:t>
            </w:r>
          </w:p>
        </w:tc>
        <w:tc>
          <w:tcPr>
            <w:tcW w:w="7125" w:type="dxa"/>
            <w:shd w:val="clear" w:color="auto" w:fill="auto"/>
            <w:noWrap/>
            <w:vAlign w:val="center"/>
          </w:tcPr>
          <w:p>
            <w:pPr>
              <w:ind w:left="0" w:leftChars="0" w:right="0" w:rightChars="0"/>
              <w:jc w:val="left"/>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11月11日（周六）08:30-10:00</w:t>
            </w:r>
          </w:p>
        </w:tc>
        <w:tc>
          <w:tcPr>
            <w:tcW w:w="3345"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如何成为一名合格的共产党员</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val="zh-CN" w:eastAsia="zh-CN" w:bidi="zh-CN"/>
              </w:rPr>
              <w:t>任永健</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11月11日（周六）10:30-12:00</w:t>
            </w:r>
          </w:p>
        </w:tc>
        <w:tc>
          <w:tcPr>
            <w:tcW w:w="3345"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eastAsia="zh-CN"/>
              </w:rPr>
              <w:t>传承弘扬伟大建党精神</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eastAsia="zh-CN"/>
              </w:rPr>
              <w:t>田海江</w:t>
            </w:r>
          </w:p>
        </w:tc>
        <w:tc>
          <w:tcPr>
            <w:tcW w:w="7125" w:type="dxa"/>
            <w:shd w:val="clear" w:color="auto" w:fill="auto"/>
            <w:noWrap/>
            <w:vAlign w:val="center"/>
          </w:tcPr>
          <w:p>
            <w:pPr>
              <w:ind w:left="0" w:leftChars="0" w:right="0" w:rightChars="0"/>
              <w:jc w:val="left"/>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11月11日（周六）10:30-12:00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如何成为一名合格的共产党员</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val="zh-CN" w:eastAsia="zh-CN" w:bidi="zh-CN"/>
              </w:rPr>
              <w:t>任永健</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11月11日（周六）14:30-16:00</w:t>
            </w:r>
          </w:p>
        </w:tc>
        <w:tc>
          <w:tcPr>
            <w:tcW w:w="33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全面从严治党专题</w:t>
            </w:r>
          </w:p>
        </w:tc>
        <w:tc>
          <w:tcPr>
            <w:tcW w:w="960"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val="en-US" w:eastAsia="zh-CN" w:bidi="zh-CN"/>
              </w:rPr>
              <w:t>王雅娟</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11月11日（周六）14:30-16:00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党的二十大报告解读</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val="en-US" w:eastAsia="zh-CN"/>
              </w:rPr>
              <w:t>孙磊</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11月11日（周六）16:30-18:00</w:t>
            </w:r>
          </w:p>
        </w:tc>
        <w:tc>
          <w:tcPr>
            <w:tcW w:w="33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全面从严治党专题</w:t>
            </w:r>
          </w:p>
        </w:tc>
        <w:tc>
          <w:tcPr>
            <w:tcW w:w="960"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val="en-US" w:eastAsia="zh-CN" w:bidi="zh-CN"/>
              </w:rPr>
              <w:t>王雅娟</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kern w:val="0"/>
                <w:sz w:val="24"/>
                <w:szCs w:val="24"/>
                <w:u w:val="none"/>
                <w:lang w:val="en-US" w:eastAsia="zh-CN"/>
              </w:rPr>
              <w:t>11月11日（周六）16:30-18:00</w:t>
            </w:r>
          </w:p>
        </w:tc>
        <w:tc>
          <w:tcPr>
            <w:tcW w:w="3345"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党的二十大报告解读</w:t>
            </w:r>
          </w:p>
        </w:tc>
        <w:tc>
          <w:tcPr>
            <w:tcW w:w="960"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孙磊</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11月12日（周日）08:30-10:00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学习党章 牢记方略 铸就品格 永葆本色</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eastAsia="zh-CN"/>
              </w:rPr>
              <w:t>张伟泽</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11月12日（周日）08:30-10:00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新时代新征程中国共产党的使命任务</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eastAsia="zh-CN"/>
              </w:rPr>
            </w:pPr>
            <w:r>
              <w:rPr>
                <w:rFonts w:hint="eastAsia" w:ascii="仿宋" w:hAnsi="仿宋" w:eastAsia="仿宋" w:cs="仿宋"/>
                <w:b w:val="0"/>
                <w:bCs w:val="0"/>
                <w:i w:val="0"/>
                <w:iCs w:val="0"/>
                <w:color w:val="000000"/>
                <w:kern w:val="0"/>
                <w:sz w:val="24"/>
                <w:szCs w:val="24"/>
                <w:u w:val="none"/>
                <w:lang w:val="en-US" w:eastAsia="zh-CN"/>
              </w:rPr>
              <w:t>张鹏</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11月12日（周日）10:30-12:00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学习党章 牢记方略 铸就品格 永葆本色</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eastAsia="zh-CN"/>
              </w:rPr>
              <w:t>张伟泽</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11月12日（周日）10:30-12:00</w:t>
            </w:r>
          </w:p>
        </w:tc>
        <w:tc>
          <w:tcPr>
            <w:tcW w:w="3345"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新时代新征程中国共产党的使命任务</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eastAsia="zh-CN"/>
              </w:rPr>
            </w:pPr>
            <w:r>
              <w:rPr>
                <w:rFonts w:hint="eastAsia" w:ascii="仿宋" w:hAnsi="仿宋" w:eastAsia="仿宋" w:cs="仿宋"/>
                <w:b w:val="0"/>
                <w:bCs w:val="0"/>
                <w:i w:val="0"/>
                <w:iCs w:val="0"/>
                <w:color w:val="000000"/>
                <w:kern w:val="0"/>
                <w:sz w:val="24"/>
                <w:szCs w:val="24"/>
                <w:u w:val="none"/>
                <w:lang w:val="en-US" w:eastAsia="zh-CN"/>
              </w:rPr>
              <w:t>张鹏</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11月12日（周日）14:30-16:00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eastAsia="zh-CN"/>
              </w:rPr>
              <w:t>中国共产党的性质和宗旨</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eastAsia="zh-CN"/>
              </w:rPr>
              <w:t>吕敬</w:t>
            </w:r>
          </w:p>
        </w:tc>
        <w:tc>
          <w:tcPr>
            <w:tcW w:w="7125" w:type="dxa"/>
            <w:shd w:val="clear" w:color="auto" w:fill="auto"/>
            <w:noWrap/>
            <w:vAlign w:val="center"/>
          </w:tcPr>
          <w:p>
            <w:pPr>
              <w:ind w:left="0" w:leftChars="0" w:right="0" w:rightChars="0"/>
              <w:jc w:val="left"/>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一班（192人，机械、电子、化工、材料、体育、机关）</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24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rPr>
            </w:pPr>
            <w:r>
              <w:rPr>
                <w:rFonts w:hint="eastAsia" w:ascii="仿宋" w:hAnsi="仿宋" w:eastAsia="仿宋" w:cs="仿宋"/>
                <w:b w:val="0"/>
                <w:bCs w:val="0"/>
                <w:i w:val="0"/>
                <w:iCs w:val="0"/>
                <w:color w:val="000000"/>
                <w:kern w:val="0"/>
                <w:sz w:val="24"/>
                <w:szCs w:val="24"/>
                <w:u w:val="none"/>
                <w:lang w:val="en-US" w:eastAsia="zh-CN"/>
              </w:rPr>
              <w:t>11月12日（周日）16:30-18:00</w:t>
            </w:r>
          </w:p>
        </w:tc>
        <w:tc>
          <w:tcPr>
            <w:tcW w:w="3345" w:type="dxa"/>
            <w:shd w:val="clear" w:color="auto" w:fill="auto"/>
            <w:noWrap/>
            <w:vAlign w:val="center"/>
          </w:tcPr>
          <w:p>
            <w:pPr>
              <w:ind w:left="0" w:leftChars="0" w:right="0" w:rightChars="0"/>
              <w:jc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eastAsia="zh-CN"/>
              </w:rPr>
              <w:t>中国共产党的性质和宗旨</w:t>
            </w:r>
          </w:p>
        </w:tc>
        <w:tc>
          <w:tcPr>
            <w:tcW w:w="960" w:type="dxa"/>
            <w:shd w:val="clear" w:color="auto" w:fill="auto"/>
            <w:noWrap/>
            <w:vAlign w:val="center"/>
          </w:tcPr>
          <w:p>
            <w:pPr>
              <w:ind w:left="0" w:leftChars="0" w:right="0" w:rightChars="0"/>
              <w:jc w:val="center"/>
              <w:rPr>
                <w:rFonts w:hint="eastAsia" w:ascii="仿宋" w:hAnsi="仿宋" w:eastAsia="仿宋" w:cs="仿宋"/>
                <w:b w:val="0"/>
                <w:bCs w:val="0"/>
                <w:i w:val="0"/>
                <w:iCs w:val="0"/>
                <w:color w:val="000000"/>
                <w:sz w:val="24"/>
                <w:szCs w:val="24"/>
                <w:u w:val="none"/>
                <w:lang w:val="zh-CN" w:eastAsia="zh-CN" w:bidi="zh-CN"/>
              </w:rPr>
            </w:pPr>
            <w:r>
              <w:rPr>
                <w:rFonts w:hint="eastAsia" w:ascii="仿宋" w:hAnsi="仿宋" w:eastAsia="仿宋" w:cs="仿宋"/>
                <w:b w:val="0"/>
                <w:bCs w:val="0"/>
                <w:i w:val="0"/>
                <w:iCs w:val="0"/>
                <w:color w:val="000000"/>
                <w:sz w:val="24"/>
                <w:szCs w:val="24"/>
                <w:u w:val="none"/>
                <w:lang w:eastAsia="zh-CN"/>
              </w:rPr>
              <w:t>吕敬</w:t>
            </w:r>
          </w:p>
        </w:tc>
        <w:tc>
          <w:tcPr>
            <w:tcW w:w="7125" w:type="dxa"/>
            <w:shd w:val="clear" w:color="auto" w:fill="auto"/>
            <w:noWrap/>
            <w:vAlign w:val="center"/>
          </w:tcPr>
          <w:p>
            <w:pPr>
              <w:ind w:left="0" w:leftChars="0" w:right="0" w:rightChars="0"/>
              <w:jc w:val="left"/>
              <w:rPr>
                <w:rFonts w:hint="eastAsia"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rPr>
              <w:t>二班（204人，自动化、计算机、环境、理学、经管、设计、外语）</w:t>
            </w:r>
          </w:p>
        </w:tc>
        <w:tc>
          <w:tcPr>
            <w:tcW w:w="840" w:type="dxa"/>
            <w:shd w:val="clear" w:color="auto" w:fill="auto"/>
            <w:noWrap/>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4"/>
                <w:szCs w:val="24"/>
                <w:u w:val="none"/>
                <w:lang w:val="en-US" w:eastAsia="zh-CN" w:bidi="zh-CN"/>
              </w:rPr>
            </w:pPr>
            <w:r>
              <w:rPr>
                <w:rFonts w:hint="eastAsia" w:ascii="仿宋" w:hAnsi="仿宋" w:eastAsia="仿宋" w:cs="仿宋"/>
                <w:b w:val="0"/>
                <w:bCs w:val="0"/>
                <w:i w:val="0"/>
                <w:iCs w:val="0"/>
                <w:color w:val="000000"/>
                <w:sz w:val="24"/>
                <w:szCs w:val="24"/>
                <w:u w:val="none"/>
                <w:lang w:val="en-US" w:eastAsia="zh-CN" w:bidi="zh-CN"/>
              </w:rPr>
              <w:t>F1001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3245" w:type="dxa"/>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rPr>
              <w:t>11月10日-14日</w:t>
            </w:r>
          </w:p>
        </w:tc>
        <w:tc>
          <w:tcPr>
            <w:tcW w:w="12270" w:type="dxa"/>
            <w:gridSpan w:val="4"/>
            <w:shd w:val="clear" w:color="auto" w:fill="auto"/>
            <w:vAlign w:val="center"/>
          </w:tcPr>
          <w:p>
            <w:pPr>
              <w:keepNext w:val="0"/>
              <w:keepLines w:val="0"/>
              <w:widowControl/>
              <w:suppressLineNumbers w:val="0"/>
              <w:jc w:val="both"/>
              <w:textAlignment w:val="center"/>
              <w:rPr>
                <w:rFonts w:hint="default" w:ascii="仿宋" w:hAnsi="仿宋" w:eastAsia="仿宋" w:cs="仿宋"/>
                <w:b w:val="0"/>
                <w:bCs w:val="0"/>
                <w:i w:val="0"/>
                <w:iCs w:val="0"/>
                <w:color w:val="000000"/>
                <w:sz w:val="21"/>
                <w:szCs w:val="21"/>
                <w:u w:val="none"/>
                <w:lang w:val="en-US" w:eastAsia="zh-CN"/>
              </w:rPr>
            </w:pPr>
            <w:r>
              <w:rPr>
                <w:rFonts w:hint="eastAsia" w:ascii="仿宋" w:hAnsi="仿宋" w:eastAsia="仿宋" w:cs="仿宋"/>
                <w:b w:val="0"/>
                <w:bCs w:val="0"/>
                <w:i w:val="0"/>
                <w:iCs w:val="0"/>
                <w:color w:val="000000"/>
                <w:kern w:val="0"/>
                <w:sz w:val="21"/>
                <w:szCs w:val="21"/>
                <w:u w:val="none"/>
                <w:lang w:val="en-US" w:eastAsia="zh-CN"/>
              </w:rPr>
              <w:t>观看《榜样7》《感动中国2022》《二十大代表风采录》等 ，学习《习近平著作选读》（第一卷、第二卷）等主题教育学习书目</w:t>
            </w:r>
          </w:p>
          <w:p>
            <w:pPr>
              <w:jc w:val="center"/>
              <w:rPr>
                <w:rFonts w:hint="eastAsia" w:ascii="仿宋" w:hAnsi="仿宋" w:eastAsia="仿宋" w:cs="仿宋"/>
                <w:b w:val="0"/>
                <w:bCs w:val="0"/>
                <w:i w:val="0"/>
                <w:iCs w:val="0"/>
                <w:color w:val="000000"/>
                <w:kern w:val="0"/>
                <w:sz w:val="21"/>
                <w:szCs w:val="21"/>
                <w:u w:val="none"/>
                <w:lang w:val="en-US" w:eastAsia="zh-CN"/>
              </w:rPr>
            </w:pPr>
            <w:r>
              <w:rPr>
                <w:rFonts w:hint="eastAsia" w:ascii="仿宋" w:hAnsi="仿宋" w:eastAsia="仿宋" w:cs="仿宋"/>
                <w:b w:val="0"/>
                <w:bCs w:val="0"/>
                <w:i w:val="0"/>
                <w:iCs w:val="0"/>
                <w:color w:val="000000"/>
                <w:kern w:val="0"/>
                <w:sz w:val="21"/>
                <w:szCs w:val="21"/>
                <w:u w:val="none"/>
                <w:lang w:val="en-US" w:eastAsia="zh-CN"/>
              </w:rPr>
              <w:t>各系安排时间地点，不少于14学时。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3245" w:type="dxa"/>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4"/>
                <w:szCs w:val="24"/>
                <w:u w:val="none"/>
                <w:lang w:val="en-US" w:eastAsia="zh-CN"/>
              </w:rPr>
            </w:pPr>
            <w:r>
              <w:rPr>
                <w:rFonts w:hint="eastAsia" w:ascii="仿宋" w:hAnsi="仿宋" w:eastAsia="仿宋" w:cs="仿宋"/>
                <w:b w:val="0"/>
                <w:bCs w:val="0"/>
                <w:i w:val="0"/>
                <w:iCs w:val="0"/>
                <w:color w:val="000000"/>
                <w:kern w:val="0"/>
                <w:sz w:val="24"/>
                <w:szCs w:val="24"/>
                <w:u w:val="none"/>
                <w:lang w:val="en-US" w:eastAsia="zh-CN"/>
              </w:rPr>
              <w:t>11月15日（周三）19:00-21:00</w:t>
            </w:r>
          </w:p>
        </w:tc>
        <w:tc>
          <w:tcPr>
            <w:tcW w:w="12270" w:type="dxa"/>
            <w:gridSpan w:val="4"/>
            <w:shd w:val="clear" w:color="auto" w:fill="auto"/>
            <w:noWrap/>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4"/>
                <w:szCs w:val="24"/>
                <w:u w:val="none"/>
                <w:lang w:eastAsia="zh-CN"/>
              </w:rPr>
            </w:pPr>
            <w:r>
              <w:rPr>
                <w:rFonts w:hint="eastAsia" w:ascii="仿宋" w:hAnsi="仿宋" w:eastAsia="仿宋" w:cs="仿宋"/>
                <w:b w:val="0"/>
                <w:bCs w:val="0"/>
                <w:i w:val="0"/>
                <w:iCs w:val="0"/>
                <w:color w:val="000000"/>
                <w:kern w:val="0"/>
                <w:sz w:val="24"/>
                <w:szCs w:val="24"/>
                <w:u w:val="none"/>
                <w:lang w:val="en-US" w:eastAsia="zh-CN"/>
              </w:rPr>
              <w:t>闭卷考试</w:t>
            </w:r>
          </w:p>
        </w:tc>
      </w:tr>
    </w:tbl>
    <w:p/>
    <w:tbl>
      <w:tblPr>
        <w:tblStyle w:val="5"/>
        <w:tblW w:w="14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2362"/>
        <w:gridCol w:w="2362"/>
        <w:gridCol w:w="2362"/>
        <w:gridCol w:w="2362"/>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2362" w:type="dxa"/>
            <w:vAlign w:val="center"/>
          </w:tcPr>
          <w:p>
            <w:pPr>
              <w:bidi w:val="0"/>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时 间</w:t>
            </w:r>
          </w:p>
        </w:tc>
        <w:tc>
          <w:tcPr>
            <w:tcW w:w="2362" w:type="dxa"/>
            <w:vAlign w:val="center"/>
          </w:tcPr>
          <w:p>
            <w:pPr>
              <w:bidi w:val="0"/>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考 场</w:t>
            </w:r>
          </w:p>
        </w:tc>
        <w:tc>
          <w:tcPr>
            <w:tcW w:w="2362" w:type="dxa"/>
            <w:vAlign w:val="center"/>
          </w:tcPr>
          <w:p>
            <w:pPr>
              <w:bidi w:val="0"/>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系 部</w:t>
            </w:r>
          </w:p>
        </w:tc>
        <w:tc>
          <w:tcPr>
            <w:tcW w:w="2362" w:type="dxa"/>
            <w:vAlign w:val="center"/>
          </w:tcPr>
          <w:p>
            <w:pPr>
              <w:bidi w:val="0"/>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人 数</w:t>
            </w:r>
          </w:p>
        </w:tc>
        <w:tc>
          <w:tcPr>
            <w:tcW w:w="2362" w:type="dxa"/>
            <w:vAlign w:val="center"/>
          </w:tcPr>
          <w:p>
            <w:pPr>
              <w:bidi w:val="0"/>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监考老师</w:t>
            </w:r>
          </w:p>
        </w:tc>
        <w:tc>
          <w:tcPr>
            <w:tcW w:w="2362" w:type="dxa"/>
            <w:vAlign w:val="center"/>
          </w:tcPr>
          <w:p>
            <w:pPr>
              <w:bidi w:val="0"/>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巡考老师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8"/>
                <w:szCs w:val="28"/>
                <w:u w:val="none"/>
                <w:lang w:val="en-US" w:eastAsia="zh-CN" w:bidi="zh-CN"/>
              </w:rPr>
            </w:pPr>
            <w:r>
              <w:rPr>
                <w:rFonts w:hint="eastAsia" w:ascii="仿宋" w:hAnsi="仿宋" w:eastAsia="仿宋" w:cs="仿宋"/>
                <w:b w:val="0"/>
                <w:bCs w:val="0"/>
                <w:i w:val="0"/>
                <w:iCs w:val="0"/>
                <w:color w:val="000000"/>
                <w:kern w:val="0"/>
                <w:sz w:val="28"/>
                <w:szCs w:val="28"/>
                <w:u w:val="none"/>
                <w:lang w:val="en-US" w:eastAsia="zh-CN"/>
              </w:rPr>
              <w:t>11月15日（周三）19:00-21:00</w:t>
            </w:r>
          </w:p>
        </w:tc>
        <w:tc>
          <w:tcPr>
            <w:tcW w:w="2362" w:type="dxa"/>
            <w:vAlign w:val="center"/>
          </w:tcPr>
          <w:p>
            <w:pPr>
              <w:bidi w:val="0"/>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F1001</w:t>
            </w:r>
          </w:p>
        </w:tc>
        <w:tc>
          <w:tcPr>
            <w:tcW w:w="2362" w:type="dxa"/>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机械、计算机</w:t>
            </w:r>
          </w:p>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机关</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86人</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bCs/>
                <w:i w:val="0"/>
                <w:iCs w:val="0"/>
                <w:color w:val="000000"/>
                <w:kern w:val="0"/>
                <w:sz w:val="28"/>
                <w:szCs w:val="28"/>
                <w:highlight w:val="none"/>
                <w:u w:val="none"/>
                <w:lang w:val="en-US" w:eastAsia="zh-CN"/>
              </w:rPr>
              <w:t>张静、陈芬</w:t>
            </w:r>
          </w:p>
        </w:tc>
        <w:tc>
          <w:tcPr>
            <w:tcW w:w="2362" w:type="dxa"/>
            <w:vMerge w:val="restart"/>
            <w:vAlign w:val="center"/>
          </w:tcPr>
          <w:p>
            <w:pPr>
              <w:bidi w:val="0"/>
              <w:jc w:val="center"/>
              <w:rPr>
                <w:rFonts w:hint="eastAsia"/>
                <w:b/>
                <w:bCs/>
                <w:sz w:val="28"/>
                <w:szCs w:val="28"/>
                <w:vertAlign w:val="baseline"/>
                <w:lang w:val="en-US" w:eastAsia="zh-CN"/>
              </w:rPr>
            </w:pPr>
            <w:r>
              <w:rPr>
                <w:rFonts w:hint="eastAsia"/>
                <w:b/>
                <w:bCs/>
                <w:sz w:val="28"/>
                <w:szCs w:val="28"/>
                <w:vertAlign w:val="baseline"/>
                <w:lang w:val="en-US" w:eastAsia="zh-CN"/>
              </w:rPr>
              <w:t>申永生</w:t>
            </w:r>
          </w:p>
          <w:p>
            <w:pPr>
              <w:bidi w:val="0"/>
              <w:jc w:val="center"/>
              <w:rPr>
                <w:rFonts w:hint="eastAsia"/>
                <w:b/>
                <w:bCs/>
                <w:sz w:val="28"/>
                <w:szCs w:val="28"/>
                <w:vertAlign w:val="baseline"/>
                <w:lang w:val="en-US" w:eastAsia="zh-CN"/>
              </w:rPr>
            </w:pPr>
            <w:r>
              <w:rPr>
                <w:rFonts w:hint="eastAsia"/>
                <w:b/>
                <w:bCs/>
                <w:sz w:val="28"/>
                <w:szCs w:val="28"/>
                <w:vertAlign w:val="baseline"/>
                <w:lang w:val="en-US" w:eastAsia="zh-CN"/>
              </w:rPr>
              <w:t>常瑞娟</w:t>
            </w:r>
          </w:p>
          <w:p>
            <w:pPr>
              <w:bidi w:val="0"/>
              <w:jc w:val="center"/>
              <w:rPr>
                <w:rFonts w:hint="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8"/>
                <w:szCs w:val="28"/>
                <w:u w:val="none"/>
                <w:lang w:val="en-US" w:eastAsia="zh-CN" w:bidi="zh-CN"/>
              </w:rPr>
            </w:pPr>
            <w:r>
              <w:rPr>
                <w:rFonts w:hint="eastAsia" w:ascii="仿宋" w:hAnsi="仿宋" w:eastAsia="仿宋" w:cs="仿宋"/>
                <w:b w:val="0"/>
                <w:bCs w:val="0"/>
                <w:i w:val="0"/>
                <w:iCs w:val="0"/>
                <w:color w:val="000000"/>
                <w:kern w:val="0"/>
                <w:sz w:val="28"/>
                <w:szCs w:val="28"/>
                <w:u w:val="none"/>
                <w:lang w:val="en-US" w:eastAsia="zh-CN"/>
              </w:rPr>
              <w:t>11月15日（周三）19:00-21:00</w:t>
            </w:r>
          </w:p>
        </w:tc>
        <w:tc>
          <w:tcPr>
            <w:tcW w:w="2362" w:type="dxa"/>
            <w:vAlign w:val="center"/>
          </w:tcPr>
          <w:p>
            <w:pPr>
              <w:bidi w:val="0"/>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F1002</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电子、材料</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86人</w:t>
            </w:r>
          </w:p>
        </w:tc>
        <w:tc>
          <w:tcPr>
            <w:tcW w:w="2362" w:type="dxa"/>
            <w:vAlign w:val="center"/>
          </w:tcPr>
          <w:p>
            <w:pPr>
              <w:bidi w:val="0"/>
              <w:jc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bCs/>
                <w:i w:val="0"/>
                <w:iCs w:val="0"/>
                <w:color w:val="000000"/>
                <w:kern w:val="0"/>
                <w:sz w:val="28"/>
                <w:szCs w:val="28"/>
                <w:highlight w:val="none"/>
                <w:u w:val="none"/>
                <w:lang w:val="en-US" w:eastAsia="zh-CN"/>
              </w:rPr>
              <w:t>孙小贝、岂真正</w:t>
            </w:r>
          </w:p>
        </w:tc>
        <w:tc>
          <w:tcPr>
            <w:tcW w:w="2362" w:type="dxa"/>
            <w:vMerge w:val="continue"/>
            <w:vAlign w:val="center"/>
          </w:tcPr>
          <w:p>
            <w:pPr>
              <w:bidi w:val="0"/>
              <w:ind w:firstLine="281" w:firstLineChars="100"/>
              <w:jc w:val="both"/>
              <w:rPr>
                <w:rFonts w:hint="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sz w:val="28"/>
                <w:szCs w:val="28"/>
                <w:u w:val="none"/>
                <w:lang w:val="en-US" w:eastAsia="zh-CN" w:bidi="zh-CN"/>
              </w:rPr>
            </w:pPr>
            <w:r>
              <w:rPr>
                <w:rFonts w:hint="eastAsia" w:ascii="仿宋" w:hAnsi="仿宋" w:eastAsia="仿宋" w:cs="仿宋"/>
                <w:b w:val="0"/>
                <w:bCs w:val="0"/>
                <w:i w:val="0"/>
                <w:iCs w:val="0"/>
                <w:color w:val="000000"/>
                <w:kern w:val="0"/>
                <w:sz w:val="28"/>
                <w:szCs w:val="28"/>
                <w:u w:val="none"/>
                <w:lang w:val="en-US" w:eastAsia="zh-CN"/>
              </w:rPr>
              <w:t>11月15日（周三）19:00-21:00</w:t>
            </w:r>
          </w:p>
        </w:tc>
        <w:tc>
          <w:tcPr>
            <w:tcW w:w="2362" w:type="dxa"/>
            <w:vAlign w:val="center"/>
          </w:tcPr>
          <w:p>
            <w:pPr>
              <w:bidi w:val="0"/>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F1003</w:t>
            </w:r>
          </w:p>
        </w:tc>
        <w:tc>
          <w:tcPr>
            <w:tcW w:w="2362" w:type="dxa"/>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自动化、理学</w:t>
            </w:r>
          </w:p>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设计、体育</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78人</w:t>
            </w:r>
          </w:p>
        </w:tc>
        <w:tc>
          <w:tcPr>
            <w:tcW w:w="2362" w:type="dxa"/>
            <w:vAlign w:val="center"/>
          </w:tcPr>
          <w:p>
            <w:pPr>
              <w:bidi w:val="0"/>
              <w:jc w:val="center"/>
              <w:rPr>
                <w:rFonts w:hint="default"/>
                <w:b/>
                <w:bCs/>
                <w:sz w:val="28"/>
                <w:szCs w:val="28"/>
                <w:highlight w:val="lightGray"/>
                <w:vertAlign w:val="baseline"/>
                <w:lang w:val="en-US" w:eastAsia="zh-CN"/>
              </w:rPr>
            </w:pPr>
            <w:r>
              <w:rPr>
                <w:rFonts w:hint="eastAsia" w:ascii="仿宋" w:hAnsi="仿宋" w:eastAsia="仿宋" w:cs="仿宋"/>
                <w:b/>
                <w:bCs/>
                <w:i w:val="0"/>
                <w:iCs w:val="0"/>
                <w:color w:val="000000"/>
                <w:kern w:val="0"/>
                <w:sz w:val="28"/>
                <w:szCs w:val="28"/>
                <w:highlight w:val="none"/>
                <w:u w:val="none"/>
                <w:lang w:val="en-US" w:eastAsia="zh-CN"/>
              </w:rPr>
              <w:t>闫根弟、张佳</w:t>
            </w:r>
          </w:p>
        </w:tc>
        <w:tc>
          <w:tcPr>
            <w:tcW w:w="2362" w:type="dxa"/>
            <w:vMerge w:val="continue"/>
            <w:vAlign w:val="center"/>
          </w:tcPr>
          <w:p>
            <w:pPr>
              <w:bidi w:val="0"/>
              <w:jc w:val="center"/>
              <w:rPr>
                <w:rFonts w:hint="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bCs/>
                <w:i w:val="0"/>
                <w:iCs w:val="0"/>
                <w:color w:val="000000"/>
                <w:sz w:val="28"/>
                <w:szCs w:val="28"/>
                <w:u w:val="none"/>
                <w:lang w:val="en-US" w:eastAsia="zh-CN" w:bidi="zh-CN"/>
              </w:rPr>
            </w:pPr>
            <w:r>
              <w:rPr>
                <w:rFonts w:hint="eastAsia" w:ascii="仿宋" w:hAnsi="仿宋" w:eastAsia="仿宋" w:cs="仿宋"/>
                <w:b w:val="0"/>
                <w:bCs w:val="0"/>
                <w:i w:val="0"/>
                <w:iCs w:val="0"/>
                <w:color w:val="000000"/>
                <w:kern w:val="0"/>
                <w:sz w:val="28"/>
                <w:szCs w:val="28"/>
                <w:u w:val="none"/>
                <w:lang w:val="en-US" w:eastAsia="zh-CN"/>
              </w:rPr>
              <w:t>11月15日（周三）19:00-21:00</w:t>
            </w:r>
          </w:p>
        </w:tc>
        <w:tc>
          <w:tcPr>
            <w:tcW w:w="2362" w:type="dxa"/>
            <w:vAlign w:val="center"/>
          </w:tcPr>
          <w:p>
            <w:pPr>
              <w:bidi w:val="0"/>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F2004</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val="0"/>
                <w:bCs w:val="0"/>
                <w:i w:val="0"/>
                <w:iCs w:val="0"/>
                <w:color w:val="000000"/>
                <w:kern w:val="0"/>
                <w:sz w:val="28"/>
                <w:szCs w:val="28"/>
                <w:highlight w:val="none"/>
                <w:u w:val="none"/>
                <w:lang w:val="en-US" w:eastAsia="zh-CN"/>
              </w:rPr>
              <w:t>化工、经管（</w:t>
            </w:r>
            <w:r>
              <w:rPr>
                <w:rFonts w:hint="default" w:ascii="仿宋" w:hAnsi="仿宋" w:eastAsia="仿宋" w:cs="仿宋"/>
                <w:b w:val="0"/>
                <w:bCs w:val="0"/>
                <w:i w:val="0"/>
                <w:iCs w:val="0"/>
                <w:color w:val="000000"/>
                <w:kern w:val="0"/>
                <w:sz w:val="28"/>
                <w:szCs w:val="28"/>
                <w:highlight w:val="none"/>
                <w:u w:val="none"/>
                <w:lang w:val="en-US" w:eastAsia="zh-CN"/>
              </w:rPr>
              <w:t>2</w:t>
            </w:r>
            <w:r>
              <w:rPr>
                <w:rFonts w:hint="eastAsia" w:ascii="仿宋" w:hAnsi="仿宋" w:eastAsia="仿宋" w:cs="仿宋"/>
                <w:b w:val="0"/>
                <w:bCs w:val="0"/>
                <w:i w:val="0"/>
                <w:iCs w:val="0"/>
                <w:color w:val="000000"/>
                <w:kern w:val="0"/>
                <w:sz w:val="28"/>
                <w:szCs w:val="28"/>
                <w:highlight w:val="none"/>
                <w:u w:val="none"/>
                <w:lang w:val="en-US" w:eastAsia="zh-CN"/>
              </w:rPr>
              <w:t>5）外语</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highlight w:val="none"/>
                <w:u w:val="none"/>
                <w:lang w:val="en-US" w:eastAsia="zh-CN"/>
              </w:rPr>
            </w:pPr>
            <w:r>
              <w:rPr>
                <w:rFonts w:hint="default" w:ascii="仿宋" w:hAnsi="仿宋" w:eastAsia="仿宋" w:cs="仿宋"/>
                <w:b w:val="0"/>
                <w:bCs w:val="0"/>
                <w:i w:val="0"/>
                <w:iCs w:val="0"/>
                <w:color w:val="000000"/>
                <w:kern w:val="0"/>
                <w:sz w:val="28"/>
                <w:szCs w:val="28"/>
                <w:highlight w:val="none"/>
                <w:u w:val="none"/>
                <w:lang w:val="en-US" w:eastAsia="zh-CN"/>
              </w:rPr>
              <w:t>7</w:t>
            </w:r>
            <w:r>
              <w:rPr>
                <w:rFonts w:hint="eastAsia" w:ascii="仿宋" w:hAnsi="仿宋" w:eastAsia="仿宋" w:cs="仿宋"/>
                <w:b w:val="0"/>
                <w:bCs w:val="0"/>
                <w:i w:val="0"/>
                <w:iCs w:val="0"/>
                <w:color w:val="000000"/>
                <w:kern w:val="0"/>
                <w:sz w:val="28"/>
                <w:szCs w:val="28"/>
                <w:highlight w:val="none"/>
                <w:u w:val="none"/>
                <w:lang w:val="en-US" w:eastAsia="zh-CN"/>
              </w:rPr>
              <w:t>2人</w:t>
            </w:r>
          </w:p>
        </w:tc>
        <w:tc>
          <w:tcPr>
            <w:tcW w:w="2362" w:type="dxa"/>
            <w:vAlign w:val="center"/>
          </w:tcPr>
          <w:p>
            <w:pPr>
              <w:bidi w:val="0"/>
              <w:jc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bCs/>
                <w:i w:val="0"/>
                <w:iCs w:val="0"/>
                <w:color w:val="000000"/>
                <w:kern w:val="0"/>
                <w:sz w:val="28"/>
                <w:szCs w:val="28"/>
                <w:highlight w:val="none"/>
                <w:u w:val="none"/>
                <w:lang w:val="en-US" w:eastAsia="zh-CN"/>
              </w:rPr>
              <w:t>马媛、范健</w:t>
            </w:r>
          </w:p>
        </w:tc>
        <w:tc>
          <w:tcPr>
            <w:tcW w:w="2362" w:type="dxa"/>
            <w:vMerge w:val="continue"/>
            <w:vAlign w:val="center"/>
          </w:tcPr>
          <w:p>
            <w:pPr>
              <w:bidi w:val="0"/>
              <w:jc w:val="center"/>
              <w:rPr>
                <w:rFonts w:hint="eastAsia"/>
                <w:b/>
                <w:bCs/>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2362" w:type="dxa"/>
            <w:vAlign w:val="center"/>
          </w:tcPr>
          <w:p>
            <w:pPr>
              <w:keepNext w:val="0"/>
              <w:keepLines w:val="0"/>
              <w:widowControl/>
              <w:suppressLineNumbers w:val="0"/>
              <w:ind w:left="0" w:leftChars="0" w:right="0" w:rightChars="0"/>
              <w:jc w:val="center"/>
              <w:textAlignment w:val="center"/>
              <w:rPr>
                <w:rFonts w:hint="eastAsia" w:ascii="仿宋" w:hAnsi="仿宋" w:eastAsia="仿宋" w:cs="仿宋"/>
                <w:b w:val="0"/>
                <w:bCs w:val="0"/>
                <w:i w:val="0"/>
                <w:iCs w:val="0"/>
                <w:color w:val="000000"/>
                <w:kern w:val="0"/>
                <w:sz w:val="28"/>
                <w:szCs w:val="28"/>
                <w:u w:val="none"/>
                <w:lang w:val="en-US" w:eastAsia="zh-CN"/>
              </w:rPr>
            </w:pPr>
            <w:r>
              <w:rPr>
                <w:rFonts w:hint="eastAsia" w:ascii="仿宋" w:hAnsi="仿宋" w:eastAsia="仿宋" w:cs="仿宋"/>
                <w:b w:val="0"/>
                <w:bCs w:val="0"/>
                <w:i w:val="0"/>
                <w:iCs w:val="0"/>
                <w:color w:val="000000"/>
                <w:kern w:val="0"/>
                <w:sz w:val="28"/>
                <w:szCs w:val="28"/>
                <w:u w:val="none"/>
                <w:lang w:val="en-US" w:eastAsia="zh-CN"/>
              </w:rPr>
              <w:t>11月15日（周三）19:00-21:00</w:t>
            </w:r>
          </w:p>
        </w:tc>
        <w:tc>
          <w:tcPr>
            <w:tcW w:w="2362" w:type="dxa"/>
            <w:vAlign w:val="center"/>
          </w:tcPr>
          <w:p>
            <w:pPr>
              <w:bidi w:val="0"/>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F2005</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u w:val="none"/>
                <w:lang w:val="en-US" w:eastAsia="zh-CN"/>
              </w:rPr>
            </w:pPr>
            <w:r>
              <w:rPr>
                <w:rFonts w:hint="eastAsia" w:ascii="仿宋" w:hAnsi="仿宋" w:eastAsia="仿宋" w:cs="仿宋"/>
                <w:b w:val="0"/>
                <w:bCs w:val="0"/>
                <w:i w:val="0"/>
                <w:iCs w:val="0"/>
                <w:color w:val="000000"/>
                <w:kern w:val="0"/>
                <w:sz w:val="28"/>
                <w:szCs w:val="28"/>
                <w:u w:val="none"/>
                <w:lang w:val="en-US" w:eastAsia="zh-CN"/>
              </w:rPr>
              <w:t>环境、经管（</w:t>
            </w:r>
            <w:r>
              <w:rPr>
                <w:rFonts w:hint="default" w:ascii="仿宋" w:hAnsi="仿宋" w:eastAsia="仿宋" w:cs="仿宋"/>
                <w:b w:val="0"/>
                <w:bCs w:val="0"/>
                <w:i w:val="0"/>
                <w:iCs w:val="0"/>
                <w:color w:val="000000"/>
                <w:kern w:val="0"/>
                <w:sz w:val="28"/>
                <w:szCs w:val="28"/>
                <w:u w:val="none"/>
                <w:lang w:val="en-US" w:eastAsia="zh-CN"/>
              </w:rPr>
              <w:t>25</w:t>
            </w:r>
            <w:r>
              <w:rPr>
                <w:rFonts w:hint="eastAsia" w:ascii="仿宋" w:hAnsi="仿宋" w:eastAsia="仿宋" w:cs="仿宋"/>
                <w:b w:val="0"/>
                <w:bCs w:val="0"/>
                <w:i w:val="0"/>
                <w:iCs w:val="0"/>
                <w:color w:val="000000"/>
                <w:kern w:val="0"/>
                <w:sz w:val="28"/>
                <w:szCs w:val="28"/>
                <w:u w:val="none"/>
                <w:lang w:val="en-US" w:eastAsia="zh-CN"/>
              </w:rPr>
              <w:t>）</w:t>
            </w:r>
          </w:p>
        </w:tc>
        <w:tc>
          <w:tcPr>
            <w:tcW w:w="2362" w:type="dxa"/>
            <w:vAlign w:val="center"/>
          </w:tcPr>
          <w:p>
            <w:pPr>
              <w:keepNext w:val="0"/>
              <w:keepLines w:val="0"/>
              <w:widowControl/>
              <w:suppressLineNumbers w:val="0"/>
              <w:ind w:left="0" w:leftChars="0" w:right="0" w:rightChars="0"/>
              <w:jc w:val="center"/>
              <w:textAlignment w:val="center"/>
              <w:rPr>
                <w:rFonts w:hint="default" w:ascii="仿宋" w:hAnsi="仿宋" w:eastAsia="仿宋" w:cs="仿宋"/>
                <w:b w:val="0"/>
                <w:bCs w:val="0"/>
                <w:i w:val="0"/>
                <w:iCs w:val="0"/>
                <w:color w:val="000000"/>
                <w:kern w:val="0"/>
                <w:sz w:val="28"/>
                <w:szCs w:val="28"/>
                <w:u w:val="none"/>
                <w:lang w:val="en-US" w:eastAsia="zh-CN"/>
              </w:rPr>
            </w:pPr>
            <w:r>
              <w:rPr>
                <w:rFonts w:hint="eastAsia" w:ascii="仿宋" w:hAnsi="仿宋" w:eastAsia="仿宋" w:cs="仿宋"/>
                <w:b w:val="0"/>
                <w:bCs w:val="0"/>
                <w:i w:val="0"/>
                <w:iCs w:val="0"/>
                <w:color w:val="000000"/>
                <w:kern w:val="0"/>
                <w:sz w:val="28"/>
                <w:szCs w:val="28"/>
                <w:u w:val="none"/>
                <w:lang w:val="en-US" w:eastAsia="zh-CN"/>
              </w:rPr>
              <w:t>7</w:t>
            </w:r>
            <w:r>
              <w:rPr>
                <w:rFonts w:hint="default" w:ascii="仿宋" w:hAnsi="仿宋" w:eastAsia="仿宋" w:cs="仿宋"/>
                <w:b w:val="0"/>
                <w:bCs w:val="0"/>
                <w:i w:val="0"/>
                <w:iCs w:val="0"/>
                <w:color w:val="000000"/>
                <w:kern w:val="0"/>
                <w:sz w:val="28"/>
                <w:szCs w:val="28"/>
                <w:u w:val="none"/>
                <w:lang w:val="en-US" w:eastAsia="zh-CN"/>
              </w:rPr>
              <w:t>4</w:t>
            </w:r>
            <w:r>
              <w:rPr>
                <w:rFonts w:hint="eastAsia" w:ascii="仿宋" w:hAnsi="仿宋" w:eastAsia="仿宋" w:cs="仿宋"/>
                <w:b w:val="0"/>
                <w:bCs w:val="0"/>
                <w:i w:val="0"/>
                <w:iCs w:val="0"/>
                <w:color w:val="000000"/>
                <w:kern w:val="0"/>
                <w:sz w:val="28"/>
                <w:szCs w:val="28"/>
                <w:u w:val="none"/>
                <w:lang w:val="en-US" w:eastAsia="zh-CN"/>
              </w:rPr>
              <w:t>人</w:t>
            </w:r>
          </w:p>
        </w:tc>
        <w:tc>
          <w:tcPr>
            <w:tcW w:w="2362" w:type="dxa"/>
            <w:vAlign w:val="center"/>
          </w:tcPr>
          <w:p>
            <w:pPr>
              <w:bidi w:val="0"/>
              <w:jc w:val="center"/>
              <w:rPr>
                <w:rFonts w:hint="default" w:ascii="仿宋" w:hAnsi="仿宋" w:eastAsia="仿宋" w:cs="仿宋"/>
                <w:b w:val="0"/>
                <w:bCs w:val="0"/>
                <w:i w:val="0"/>
                <w:iCs w:val="0"/>
                <w:color w:val="000000"/>
                <w:kern w:val="0"/>
                <w:sz w:val="28"/>
                <w:szCs w:val="28"/>
                <w:highlight w:val="none"/>
                <w:u w:val="none"/>
                <w:lang w:val="en-US" w:eastAsia="zh-CN"/>
              </w:rPr>
            </w:pPr>
            <w:r>
              <w:rPr>
                <w:rFonts w:hint="eastAsia" w:ascii="仿宋" w:hAnsi="仿宋" w:eastAsia="仿宋" w:cs="仿宋"/>
                <w:b/>
                <w:bCs/>
                <w:i w:val="0"/>
                <w:iCs w:val="0"/>
                <w:color w:val="000000"/>
                <w:kern w:val="0"/>
                <w:sz w:val="28"/>
                <w:szCs w:val="28"/>
                <w:highlight w:val="none"/>
                <w:u w:val="none"/>
                <w:lang w:val="en-US" w:eastAsia="zh-CN"/>
              </w:rPr>
              <w:t>孙丽敏、刘雅娟</w:t>
            </w:r>
            <w:r>
              <w:rPr>
                <w:rFonts w:hint="eastAsia" w:ascii="仿宋" w:hAnsi="仿宋" w:eastAsia="仿宋" w:cs="仿宋"/>
                <w:b w:val="0"/>
                <w:bCs w:val="0"/>
                <w:i w:val="0"/>
                <w:iCs w:val="0"/>
                <w:color w:val="000000"/>
                <w:kern w:val="0"/>
                <w:sz w:val="28"/>
                <w:szCs w:val="28"/>
                <w:highlight w:val="none"/>
                <w:u w:val="none"/>
                <w:lang w:val="en-US" w:eastAsia="zh-CN"/>
              </w:rPr>
              <w:t xml:space="preserve"> </w:t>
            </w:r>
          </w:p>
        </w:tc>
        <w:tc>
          <w:tcPr>
            <w:tcW w:w="2362" w:type="dxa"/>
            <w:vMerge w:val="continue"/>
            <w:vAlign w:val="center"/>
          </w:tcPr>
          <w:p>
            <w:pPr>
              <w:bidi w:val="0"/>
              <w:jc w:val="center"/>
              <w:rPr>
                <w:rFonts w:hint="eastAsia"/>
                <w:b/>
                <w:bCs/>
                <w:sz w:val="28"/>
                <w:szCs w:val="28"/>
                <w:vertAlign w:val="baseline"/>
                <w:lang w:val="en-US" w:eastAsia="zh-CN"/>
              </w:rPr>
            </w:pPr>
          </w:p>
        </w:tc>
      </w:tr>
    </w:tbl>
    <w:p>
      <w:pPr>
        <w:keepNext w:val="0"/>
        <w:keepLines w:val="0"/>
        <w:widowControl/>
        <w:suppressLineNumbers w:val="0"/>
        <w:ind w:left="0" w:leftChars="0" w:right="0" w:rightChars="0"/>
        <w:jc w:val="left"/>
        <w:textAlignment w:val="center"/>
        <w:rPr>
          <w:rFonts w:hint="default" w:ascii="仿宋" w:hAnsi="仿宋" w:eastAsia="仿宋" w:cs="仿宋"/>
          <w:b/>
          <w:bCs/>
          <w:i w:val="0"/>
          <w:iCs w:val="0"/>
          <w:color w:val="000000"/>
          <w:kern w:val="0"/>
          <w:sz w:val="28"/>
          <w:szCs w:val="28"/>
          <w:u w:val="none"/>
          <w:lang w:val="en-US" w:eastAsia="zh-CN"/>
        </w:rPr>
      </w:pPr>
      <w:r>
        <w:rPr>
          <w:rFonts w:hint="eastAsia" w:ascii="仿宋" w:hAnsi="仿宋" w:eastAsia="仿宋" w:cs="仿宋"/>
          <w:b/>
          <w:bCs/>
          <w:i w:val="0"/>
          <w:iCs w:val="0"/>
          <w:color w:val="000000"/>
          <w:kern w:val="0"/>
          <w:sz w:val="28"/>
          <w:szCs w:val="28"/>
          <w:u w:val="none"/>
          <w:lang w:val="en-US" w:eastAsia="zh-CN"/>
        </w:rPr>
        <w:t>请各位监考老师于11月15日（周三）18:30在F1001领取试卷</w:t>
      </w:r>
    </w:p>
    <w:sectPr>
      <w:pgSz w:w="16838" w:h="11906" w:orient="landscape"/>
      <w:pgMar w:top="1360" w:right="1440" w:bottom="345"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E65ABA-904D-4900-BE16-0904415B307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8C463DA7-AD67-4186-88FA-97B00F5D3109}"/>
  </w:font>
  <w:font w:name="方正仿宋_GBK">
    <w:panose1 w:val="02000000000000000000"/>
    <w:charset w:val="86"/>
    <w:family w:val="auto"/>
    <w:pitch w:val="default"/>
    <w:sig w:usb0="A00002BF" w:usb1="38CF7CFA" w:usb2="00082016" w:usb3="00000000" w:csb0="00040001" w:csb1="00000000"/>
    <w:embedRegular r:id="rId3" w:fontKey="{3FD5C276-E043-4C83-BE27-B3F1BE25E32B}"/>
  </w:font>
  <w:font w:name="仿宋">
    <w:panose1 w:val="02010609060101010101"/>
    <w:charset w:val="86"/>
    <w:family w:val="auto"/>
    <w:pitch w:val="default"/>
    <w:sig w:usb0="800002BF" w:usb1="38CF7CFA" w:usb2="00000016" w:usb3="00000000" w:csb0="00040001" w:csb1="00000000"/>
    <w:embedRegular r:id="rId4" w:fontKey="{70B991CC-A08E-495C-8BA4-80712C6C641A}"/>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MGRjZTFmYjk3Mzc4NGZjZDIyMjdjZTljNGQwYTQifQ=="/>
  </w:docVars>
  <w:rsids>
    <w:rsidRoot w:val="00000000"/>
    <w:rsid w:val="00DB20F7"/>
    <w:rsid w:val="04844854"/>
    <w:rsid w:val="05410997"/>
    <w:rsid w:val="09A137B2"/>
    <w:rsid w:val="18AC218A"/>
    <w:rsid w:val="1AED2CFB"/>
    <w:rsid w:val="1B440441"/>
    <w:rsid w:val="206C021E"/>
    <w:rsid w:val="24724271"/>
    <w:rsid w:val="260B2287"/>
    <w:rsid w:val="28D44F2C"/>
    <w:rsid w:val="2E57204A"/>
    <w:rsid w:val="321921D0"/>
    <w:rsid w:val="32ED4D54"/>
    <w:rsid w:val="3FED77F5"/>
    <w:rsid w:val="44883190"/>
    <w:rsid w:val="4AE5660E"/>
    <w:rsid w:val="4DC77ECE"/>
    <w:rsid w:val="52404B7F"/>
    <w:rsid w:val="541C372E"/>
    <w:rsid w:val="56090CB3"/>
    <w:rsid w:val="5C887F3B"/>
    <w:rsid w:val="648C220A"/>
    <w:rsid w:val="70145804"/>
    <w:rsid w:val="7F1B6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1502</Words>
  <Characters>1849</Characters>
  <Paragraphs>160</Paragraphs>
  <TotalTime>14</TotalTime>
  <ScaleCrop>false</ScaleCrop>
  <LinksUpToDate>false</LinksUpToDate>
  <CharactersWithSpaces>1914</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2021-10-20T09:50:00Z</dcterms:created>
  <dc:creator>赵婷婷</dc:creator>
  <cp:lastModifiedBy>张佳</cp:lastModifiedBy>
  <cp:lastPrinted>2023-11-07T01:03:00Z</cp:lastPrinted>
  <dcterms:modified xsi:type="dcterms:W3CDTF">2023-11-09T03:50:35Z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20D830B4EF2040E293E389A5175C81A6_13</vt:lpwstr>
  </property>
</Properties>
</file>